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LEI Nº 17.928, DE 27 DE DEZEMBRO DE 2012</w:t>
      </w:r>
    </w:p>
    <w:p w:rsidR="00244D30" w:rsidRDefault="00244D30"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A114B6"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b/>
        </w:rPr>
        <w:t>Finalidade</w:t>
      </w:r>
    </w:p>
    <w:p w:rsidR="00244D30" w:rsidRPr="00A114B6" w:rsidRDefault="00244D30" w:rsidP="00D467C7">
      <w:pPr>
        <w:autoSpaceDE w:val="0"/>
        <w:autoSpaceDN w:val="0"/>
        <w:adjustRightInd w:val="0"/>
        <w:spacing w:line="300" w:lineRule="atLeast"/>
        <w:ind w:left="794"/>
        <w:jc w:val="both"/>
        <w:rPr>
          <w:sz w:val="22"/>
          <w:szCs w:val="22"/>
        </w:rPr>
      </w:pPr>
      <w:r w:rsidRPr="00A114B6">
        <w:rPr>
          <w:sz w:val="22"/>
          <w:szCs w:val="22"/>
        </w:rPr>
        <w:t xml:space="preserve">O presente Projeto Básico tem por finalidade estabelecer os </w:t>
      </w:r>
      <w:r w:rsidRPr="00A114B6">
        <w:rPr>
          <w:b/>
          <w:bCs/>
          <w:sz w:val="22"/>
          <w:szCs w:val="22"/>
        </w:rPr>
        <w:t xml:space="preserve">REQUISITOS MÍNIMOS </w:t>
      </w:r>
      <w:r w:rsidRPr="00A114B6">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sidRPr="00A114B6">
        <w:rPr>
          <w:sz w:val="22"/>
          <w:szCs w:val="22"/>
        </w:rPr>
        <w:t>CONTRATANTE</w:t>
      </w:r>
      <w:r w:rsidRPr="00A114B6">
        <w:rPr>
          <w:sz w:val="22"/>
          <w:szCs w:val="22"/>
        </w:rPr>
        <w:t>.</w:t>
      </w:r>
    </w:p>
    <w:p w:rsidR="00244D30" w:rsidRPr="00A114B6"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A114B6"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b/>
        </w:rPr>
        <w:t>Objeto</w:t>
      </w:r>
    </w:p>
    <w:p w:rsidR="008970CF" w:rsidRPr="00A114B6" w:rsidRDefault="00244D30" w:rsidP="00FB13F2">
      <w:pPr>
        <w:autoSpaceDE w:val="0"/>
        <w:autoSpaceDN w:val="0"/>
        <w:adjustRightInd w:val="0"/>
        <w:spacing w:line="300" w:lineRule="atLeast"/>
        <w:ind w:left="794"/>
        <w:jc w:val="both"/>
        <w:rPr>
          <w:sz w:val="22"/>
          <w:szCs w:val="22"/>
        </w:rPr>
      </w:pPr>
      <w:r w:rsidRPr="00A114B6">
        <w:rPr>
          <w:sz w:val="22"/>
          <w:szCs w:val="22"/>
        </w:rPr>
        <w:t>Contratação de empresa especializada em presta</w:t>
      </w:r>
      <w:r w:rsidR="00435FD4" w:rsidRPr="00A114B6">
        <w:rPr>
          <w:sz w:val="22"/>
          <w:szCs w:val="22"/>
        </w:rPr>
        <w:t>r Serviços de Construção Civil, conforme Projetos, Planilha Orçamentária, Memorial Descritivo e Cronograma Físico e Financeiro.</w:t>
      </w:r>
    </w:p>
    <w:p w:rsidR="00883840" w:rsidRPr="00A114B6" w:rsidRDefault="00520B9A" w:rsidP="002642FB">
      <w:pPr>
        <w:autoSpaceDE w:val="0"/>
        <w:autoSpaceDN w:val="0"/>
        <w:adjustRightInd w:val="0"/>
        <w:ind w:left="1701" w:hanging="907"/>
        <w:rPr>
          <w:sz w:val="22"/>
          <w:szCs w:val="22"/>
        </w:rPr>
      </w:pPr>
      <w:r w:rsidRPr="00A114B6">
        <w:rPr>
          <w:sz w:val="22"/>
          <w:szCs w:val="22"/>
        </w:rPr>
        <w:t>Assunto</w:t>
      </w:r>
      <w:r w:rsidR="00BA1552">
        <w:rPr>
          <w:sz w:val="22"/>
          <w:szCs w:val="22"/>
        </w:rPr>
        <w:t xml:space="preserve">:  Reforma geral da unidade escolar: </w:t>
      </w:r>
      <w:r w:rsidR="002642FB" w:rsidRPr="002642FB">
        <w:rPr>
          <w:sz w:val="22"/>
          <w:szCs w:val="22"/>
        </w:rPr>
        <w:t xml:space="preserve">pintura externa, reforma geral dos banheiros, cozinha e despensa, substituição de forro, reforma no telhado, instalações de combate </w:t>
      </w:r>
      <w:r w:rsidR="00942554">
        <w:rPr>
          <w:sz w:val="22"/>
          <w:szCs w:val="22"/>
        </w:rPr>
        <w:t>a</w:t>
      </w:r>
      <w:r w:rsidR="002642FB" w:rsidRPr="002642FB">
        <w:rPr>
          <w:sz w:val="22"/>
          <w:szCs w:val="22"/>
        </w:rPr>
        <w:t xml:space="preserve"> incêndio e algumas adaptações para acessibilidade.</w:t>
      </w:r>
      <w:r w:rsidR="002642FB">
        <w:rPr>
          <w:sz w:val="22"/>
          <w:szCs w:val="22"/>
        </w:rPr>
        <w:t xml:space="preserve"> </w:t>
      </w:r>
      <w:r w:rsidR="00883840" w:rsidRPr="00A114B6">
        <w:rPr>
          <w:sz w:val="22"/>
          <w:szCs w:val="22"/>
        </w:rPr>
        <w:t>Unidade:</w:t>
      </w:r>
      <w:r w:rsidR="0063796A" w:rsidRPr="00A114B6">
        <w:rPr>
          <w:sz w:val="22"/>
          <w:szCs w:val="22"/>
        </w:rPr>
        <w:t xml:space="preserve">   </w:t>
      </w:r>
      <w:r w:rsidR="00BA1552">
        <w:rPr>
          <w:sz w:val="22"/>
          <w:szCs w:val="22"/>
        </w:rPr>
        <w:t>E</w:t>
      </w:r>
      <w:r w:rsidR="0063796A" w:rsidRPr="00520B9A">
        <w:rPr>
          <w:sz w:val="22"/>
          <w:szCs w:val="22"/>
        </w:rPr>
        <w:t xml:space="preserve">E </w:t>
      </w:r>
      <w:r w:rsidR="002642FB">
        <w:rPr>
          <w:sz w:val="22"/>
          <w:szCs w:val="22"/>
        </w:rPr>
        <w:t>novo Gama</w:t>
      </w:r>
      <w:r w:rsidR="00406FD1" w:rsidRPr="00520B9A">
        <w:rPr>
          <w:sz w:val="22"/>
          <w:szCs w:val="22"/>
        </w:rPr>
        <w:t>.</w:t>
      </w:r>
    </w:p>
    <w:p w:rsidR="00883840" w:rsidRPr="00A114B6" w:rsidRDefault="00883840" w:rsidP="00520B9A">
      <w:pPr>
        <w:autoSpaceDE w:val="0"/>
        <w:autoSpaceDN w:val="0"/>
        <w:adjustRightInd w:val="0"/>
        <w:ind w:left="85" w:firstLine="709"/>
        <w:rPr>
          <w:sz w:val="22"/>
          <w:szCs w:val="22"/>
        </w:rPr>
      </w:pPr>
      <w:r w:rsidRPr="00A114B6">
        <w:rPr>
          <w:sz w:val="22"/>
          <w:szCs w:val="22"/>
        </w:rPr>
        <w:t>Endereço:</w:t>
      </w:r>
      <w:r w:rsidR="0063796A" w:rsidRPr="00A114B6">
        <w:rPr>
          <w:sz w:val="22"/>
          <w:szCs w:val="22"/>
        </w:rPr>
        <w:t xml:space="preserve"> </w:t>
      </w:r>
      <w:r w:rsidR="002642FB" w:rsidRPr="002642FB">
        <w:rPr>
          <w:sz w:val="22"/>
          <w:szCs w:val="22"/>
        </w:rPr>
        <w:t>Conjunto 1 H</w:t>
      </w:r>
      <w:r w:rsidR="002642FB">
        <w:rPr>
          <w:sz w:val="22"/>
          <w:szCs w:val="22"/>
        </w:rPr>
        <w:t>I</w:t>
      </w:r>
      <w:r w:rsidR="002642FB" w:rsidRPr="002642FB">
        <w:rPr>
          <w:sz w:val="22"/>
          <w:szCs w:val="22"/>
        </w:rPr>
        <w:t xml:space="preserve">, </w:t>
      </w:r>
      <w:r w:rsidR="002642FB">
        <w:rPr>
          <w:sz w:val="22"/>
          <w:szCs w:val="22"/>
        </w:rPr>
        <w:t>s</w:t>
      </w:r>
      <w:r w:rsidR="002642FB" w:rsidRPr="002642FB">
        <w:rPr>
          <w:sz w:val="22"/>
          <w:szCs w:val="22"/>
        </w:rPr>
        <w:t>/</w:t>
      </w:r>
      <w:r w:rsidR="002642FB">
        <w:rPr>
          <w:sz w:val="22"/>
          <w:szCs w:val="22"/>
        </w:rPr>
        <w:t>n</w:t>
      </w:r>
      <w:r w:rsidR="002642FB" w:rsidRPr="002642FB">
        <w:rPr>
          <w:sz w:val="22"/>
          <w:szCs w:val="22"/>
        </w:rPr>
        <w:t>, Novo Gama – Go</w:t>
      </w:r>
      <w:r w:rsidR="0063796A" w:rsidRPr="00520B9A">
        <w:rPr>
          <w:sz w:val="22"/>
          <w:szCs w:val="22"/>
        </w:rPr>
        <w:t>.</w:t>
      </w:r>
    </w:p>
    <w:p w:rsidR="00244D30" w:rsidRPr="00A114B6" w:rsidRDefault="00244D30" w:rsidP="00244D30">
      <w:pPr>
        <w:autoSpaceDE w:val="0"/>
        <w:autoSpaceDN w:val="0"/>
        <w:adjustRightInd w:val="0"/>
        <w:jc w:val="both"/>
        <w:rPr>
          <w:sz w:val="22"/>
          <w:szCs w:val="22"/>
        </w:rPr>
      </w:pPr>
    </w:p>
    <w:p w:rsidR="00244D30" w:rsidRPr="00A114B6"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b/>
        </w:rPr>
        <w:t>Justificativa</w:t>
      </w:r>
    </w:p>
    <w:p w:rsidR="00520B9A" w:rsidRPr="002E5946" w:rsidRDefault="00244D30" w:rsidP="00CE64B1">
      <w:pPr>
        <w:autoSpaceDE w:val="0"/>
        <w:autoSpaceDN w:val="0"/>
        <w:adjustRightInd w:val="0"/>
        <w:spacing w:line="300" w:lineRule="atLeast"/>
        <w:ind w:left="794"/>
        <w:jc w:val="both"/>
        <w:rPr>
          <w:sz w:val="22"/>
          <w:szCs w:val="22"/>
        </w:rPr>
      </w:pPr>
      <w:r w:rsidRPr="002E5946">
        <w:rPr>
          <w:sz w:val="22"/>
          <w:szCs w:val="22"/>
        </w:rPr>
        <w:t xml:space="preserve">A presente contratação justifica-se </w:t>
      </w:r>
      <w:r w:rsidR="00520B9A" w:rsidRPr="002E5946">
        <w:rPr>
          <w:sz w:val="22"/>
          <w:szCs w:val="22"/>
        </w:rPr>
        <w:t>em razão da</w:t>
      </w:r>
      <w:r w:rsidRPr="002E5946">
        <w:rPr>
          <w:sz w:val="22"/>
          <w:szCs w:val="22"/>
        </w:rPr>
        <w:t xml:space="preserve"> necessidade de </w:t>
      </w:r>
      <w:r w:rsidR="00BA1552">
        <w:rPr>
          <w:sz w:val="22"/>
          <w:szCs w:val="22"/>
        </w:rPr>
        <w:t>reforma da cozinha para atender as exigências da vigilância sanitária</w:t>
      </w:r>
      <w:r w:rsidR="00520B9A" w:rsidRPr="002E5946">
        <w:rPr>
          <w:sz w:val="22"/>
          <w:szCs w:val="22"/>
        </w:rPr>
        <w:t xml:space="preserve">, </w:t>
      </w:r>
      <w:r w:rsidR="002642FB">
        <w:rPr>
          <w:sz w:val="22"/>
          <w:szCs w:val="22"/>
        </w:rPr>
        <w:t>reforma geral dos banheiros de alunos e administrativo</w:t>
      </w:r>
      <w:r w:rsidR="00BA1552">
        <w:rPr>
          <w:sz w:val="22"/>
          <w:szCs w:val="22"/>
        </w:rPr>
        <w:t>, que se encontra</w:t>
      </w:r>
      <w:r w:rsidR="002642FB">
        <w:rPr>
          <w:sz w:val="22"/>
          <w:szCs w:val="22"/>
        </w:rPr>
        <w:t>m</w:t>
      </w:r>
      <w:r w:rsidR="00BA1552">
        <w:rPr>
          <w:sz w:val="22"/>
          <w:szCs w:val="22"/>
        </w:rPr>
        <w:t xml:space="preserve"> </w:t>
      </w:r>
      <w:r w:rsidR="002642FB">
        <w:rPr>
          <w:sz w:val="22"/>
          <w:szCs w:val="22"/>
        </w:rPr>
        <w:t>deteriorados</w:t>
      </w:r>
      <w:r w:rsidR="00BA1552">
        <w:rPr>
          <w:sz w:val="22"/>
          <w:szCs w:val="22"/>
        </w:rPr>
        <w:t xml:space="preserve">, </w:t>
      </w:r>
      <w:r w:rsidR="002642FB">
        <w:rPr>
          <w:sz w:val="22"/>
          <w:szCs w:val="22"/>
        </w:rPr>
        <w:t>adaptações em escadas e rampas para acessibilidade</w:t>
      </w:r>
      <w:r w:rsidR="00BA1552">
        <w:rPr>
          <w:sz w:val="22"/>
          <w:szCs w:val="22"/>
        </w:rPr>
        <w:t xml:space="preserve">, </w:t>
      </w:r>
      <w:r w:rsidR="002642FB">
        <w:rPr>
          <w:sz w:val="22"/>
          <w:szCs w:val="22"/>
        </w:rPr>
        <w:t>abertura do telhado nos pátios cobertos para melhorar o conforto térmico, instalações de combate à incêndio</w:t>
      </w:r>
      <w:r w:rsidR="00CC174E">
        <w:rPr>
          <w:sz w:val="22"/>
          <w:szCs w:val="22"/>
        </w:rPr>
        <w:t xml:space="preserve">, </w:t>
      </w:r>
      <w:r w:rsidR="008830E2">
        <w:rPr>
          <w:sz w:val="22"/>
          <w:szCs w:val="22"/>
        </w:rPr>
        <w:t xml:space="preserve">pintura </w:t>
      </w:r>
      <w:r w:rsidR="002642FB">
        <w:rPr>
          <w:sz w:val="22"/>
          <w:szCs w:val="22"/>
        </w:rPr>
        <w:t>externa</w:t>
      </w:r>
      <w:r w:rsidR="00520B9A" w:rsidRPr="002E5946">
        <w:rPr>
          <w:sz w:val="22"/>
          <w:szCs w:val="22"/>
        </w:rPr>
        <w:t xml:space="preserve"> da unidade escolar</w:t>
      </w:r>
      <w:r w:rsidR="008830E2">
        <w:rPr>
          <w:sz w:val="22"/>
          <w:szCs w:val="22"/>
        </w:rPr>
        <w:t>, já que a pintura atual está desgastada</w:t>
      </w:r>
      <w:r w:rsidR="00CC174E">
        <w:rPr>
          <w:sz w:val="22"/>
          <w:szCs w:val="22"/>
        </w:rPr>
        <w:t xml:space="preserve"> e outras manutenções pontuais</w:t>
      </w:r>
      <w:r w:rsidR="00520B9A" w:rsidRPr="002E5946">
        <w:rPr>
          <w:sz w:val="22"/>
          <w:szCs w:val="22"/>
        </w:rPr>
        <w:t xml:space="preserve">. </w:t>
      </w:r>
    </w:p>
    <w:p w:rsidR="00244D30" w:rsidRPr="00A114B6" w:rsidRDefault="00244D30" w:rsidP="00244D30">
      <w:pPr>
        <w:autoSpaceDE w:val="0"/>
        <w:autoSpaceDN w:val="0"/>
        <w:adjustRightInd w:val="0"/>
        <w:jc w:val="both"/>
        <w:rPr>
          <w:sz w:val="22"/>
          <w:szCs w:val="22"/>
        </w:rPr>
      </w:pPr>
    </w:p>
    <w:p w:rsidR="00244D30" w:rsidRPr="00A114B6"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b/>
        </w:rPr>
        <w:t>A Obra</w:t>
      </w:r>
    </w:p>
    <w:p w:rsidR="002E5946" w:rsidRPr="00520B9A" w:rsidRDefault="002E5946" w:rsidP="002E5946">
      <w:pPr>
        <w:autoSpaceDE w:val="0"/>
        <w:autoSpaceDN w:val="0"/>
        <w:adjustRightInd w:val="0"/>
        <w:ind w:left="709"/>
        <w:rPr>
          <w:sz w:val="22"/>
          <w:szCs w:val="22"/>
        </w:rPr>
      </w:pPr>
      <w:r w:rsidRPr="002E5946">
        <w:rPr>
          <w:sz w:val="22"/>
          <w:szCs w:val="22"/>
        </w:rPr>
        <w:t xml:space="preserve">A obra é constituída da </w:t>
      </w:r>
      <w:r w:rsidR="008830E2">
        <w:rPr>
          <w:sz w:val="22"/>
          <w:szCs w:val="22"/>
        </w:rPr>
        <w:t xml:space="preserve">reforma geral da Escola Estadual </w:t>
      </w:r>
      <w:r w:rsidR="00CC174E">
        <w:rPr>
          <w:sz w:val="22"/>
          <w:szCs w:val="22"/>
        </w:rPr>
        <w:t>Novo Gama</w:t>
      </w:r>
      <w:r w:rsidR="008830E2">
        <w:rPr>
          <w:sz w:val="22"/>
          <w:szCs w:val="22"/>
        </w:rPr>
        <w:t xml:space="preserve">, com área total construída de </w:t>
      </w:r>
      <w:r w:rsidR="00CC174E" w:rsidRPr="00CC174E">
        <w:rPr>
          <w:sz w:val="22"/>
          <w:szCs w:val="22"/>
        </w:rPr>
        <w:t>2.555,00</w:t>
      </w:r>
      <w:r w:rsidR="008830E2">
        <w:rPr>
          <w:sz w:val="22"/>
          <w:szCs w:val="22"/>
        </w:rPr>
        <w:t>m²</w:t>
      </w:r>
      <w:r>
        <w:rPr>
          <w:sz w:val="22"/>
          <w:szCs w:val="22"/>
        </w:rPr>
        <w:t>.</w:t>
      </w:r>
    </w:p>
    <w:p w:rsidR="002E5946" w:rsidRDefault="002E5946" w:rsidP="00CE64B1">
      <w:pPr>
        <w:autoSpaceDE w:val="0"/>
        <w:autoSpaceDN w:val="0"/>
        <w:adjustRightInd w:val="0"/>
        <w:spacing w:line="300" w:lineRule="atLeast"/>
        <w:ind w:left="794"/>
        <w:jc w:val="both"/>
        <w:rPr>
          <w:color w:val="FF0000"/>
          <w:sz w:val="22"/>
          <w:szCs w:val="22"/>
        </w:rPr>
      </w:pPr>
    </w:p>
    <w:p w:rsidR="00244D30" w:rsidRPr="00A114B6"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114B6">
        <w:rPr>
          <w:rFonts w:ascii="Times New Roman" w:hAnsi="Times New Roman"/>
          <w:b/>
          <w:bCs/>
        </w:rPr>
        <w:t xml:space="preserve">DA </w:t>
      </w:r>
      <w:r w:rsidR="00244D30" w:rsidRPr="00A114B6">
        <w:rPr>
          <w:rFonts w:ascii="Times New Roman" w:hAnsi="Times New Roman"/>
          <w:b/>
          <w:bCs/>
        </w:rPr>
        <w:t>DEFINIÇÃO DOS MÉTODOS</w:t>
      </w:r>
    </w:p>
    <w:p w:rsidR="00244D30" w:rsidRPr="00A114B6"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A114B6"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b/>
          <w:bCs/>
        </w:rPr>
        <w:t>Definições e siglas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bCs/>
        </w:rPr>
        <w:t xml:space="preserve">ABNT: </w:t>
      </w:r>
      <w:r w:rsidRPr="00A114B6">
        <w:rPr>
          <w:rFonts w:ascii="Times New Roman" w:hAnsi="Times New Roman"/>
        </w:rPr>
        <w:t>Associação Brasileira de Normas Técnicas;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bCs/>
        </w:rPr>
        <w:t xml:space="preserve">CONTRATADA: </w:t>
      </w:r>
      <w:r w:rsidRPr="00A114B6">
        <w:rPr>
          <w:rFonts w:ascii="Times New Roman" w:hAnsi="Times New Roman"/>
        </w:rPr>
        <w:t>é a pessoa jurídica signatária do contrato com a SEDUCE-GO;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bCs/>
        </w:rPr>
        <w:t xml:space="preserve">CONTRATANTE: </w:t>
      </w:r>
      <w:r w:rsidRPr="00A114B6">
        <w:rPr>
          <w:rFonts w:ascii="Times New Roman" w:hAnsi="Times New Roman"/>
        </w:rPr>
        <w:t>é a Secretaria de Estado de Educação, Cultura e Esporte de Goiás, denominada por SEDUCE-GO;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LICITANTE: Pessoa física ou jurídica habilitada para participar do processo licitatório e ofertar lances;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NBR: Norma Brasileira Regulamentadora.</w:t>
      </w:r>
    </w:p>
    <w:p w:rsidR="008B6713"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NR: Norma Regulamentadora.</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SEDUCE: Secretaria de Estado de Educação, Cultura e Esporte.</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lastRenderedPageBreak/>
        <w:t>CNPJ: Cadastro Nacional de Pessoa Jurídica.</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CREA: Conselho Regional de Engenharia e Agronomia.</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CAU: Conselho de Arquitetura e Urbanismo.</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ART: Anotação de Responsabilidade Técnica.</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RRT: Registro de Responsabilidade Técnica.</w:t>
      </w:r>
    </w:p>
    <w:p w:rsidR="00244D30" w:rsidRPr="00A114B6" w:rsidRDefault="00244D30" w:rsidP="00244D30">
      <w:pPr>
        <w:autoSpaceDE w:val="0"/>
        <w:autoSpaceDN w:val="0"/>
        <w:adjustRightInd w:val="0"/>
        <w:ind w:left="357" w:hanging="357"/>
        <w:jc w:val="both"/>
        <w:rPr>
          <w:sz w:val="22"/>
          <w:szCs w:val="22"/>
        </w:rPr>
      </w:pPr>
    </w:p>
    <w:p w:rsidR="00244D30" w:rsidRPr="00A114B6"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A114B6">
        <w:rPr>
          <w:rFonts w:ascii="Times New Roman" w:hAnsi="Times New Roman"/>
          <w:b/>
          <w:bCs/>
        </w:rPr>
        <w:t>N</w:t>
      </w:r>
      <w:r w:rsidR="0077328F" w:rsidRPr="00A114B6">
        <w:rPr>
          <w:rFonts w:ascii="Times New Roman" w:hAnsi="Times New Roman"/>
          <w:b/>
          <w:bCs/>
        </w:rPr>
        <w:t>ormas</w:t>
      </w:r>
    </w:p>
    <w:p w:rsidR="00244D30" w:rsidRPr="00A114B6" w:rsidRDefault="00244D30" w:rsidP="00D467C7">
      <w:pPr>
        <w:autoSpaceDE w:val="0"/>
        <w:autoSpaceDN w:val="0"/>
        <w:adjustRightInd w:val="0"/>
        <w:spacing w:line="300" w:lineRule="atLeast"/>
        <w:ind w:left="794"/>
        <w:jc w:val="both"/>
        <w:rPr>
          <w:sz w:val="22"/>
          <w:szCs w:val="22"/>
        </w:rPr>
      </w:pPr>
      <w:r w:rsidRPr="00A114B6">
        <w:rPr>
          <w:sz w:val="22"/>
          <w:szCs w:val="22"/>
        </w:rPr>
        <w:t>Normativos a serem adotados: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 xml:space="preserve">NBR </w:t>
      </w:r>
      <w:r w:rsidR="008B6713" w:rsidRPr="00A114B6">
        <w:rPr>
          <w:rFonts w:ascii="Times New Roman" w:hAnsi="Times New Roman"/>
        </w:rPr>
        <w:t>7480/2007 – Aço destinado à Armaduras de Concreto Armado – Especificações;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6118:2007 - Projeto de estruturas de concreto – Procedimento;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11.682-2009 – Estabilidades de encostas (muro de arrimo);</w:t>
      </w:r>
    </w:p>
    <w:p w:rsidR="00244D30"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5671/1990 – Participação dos Intervenientes em serviços de obras de Engenharia e Arquitetura;</w:t>
      </w:r>
    </w:p>
    <w:p w:rsidR="008B6713"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5681/1980 – Controle Tecnológico da Execução de Aterros em obras de Edificações;</w:t>
      </w:r>
    </w:p>
    <w:p w:rsidR="008B6713"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6489/1984 – Prova de Carga Direta sobre terreno de Fundação;</w:t>
      </w:r>
    </w:p>
    <w:p w:rsidR="008B6713"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 xml:space="preserve">NBR </w:t>
      </w:r>
      <w:r w:rsidR="00E6042B" w:rsidRPr="00A114B6">
        <w:rPr>
          <w:rFonts w:ascii="Times New Roman" w:hAnsi="Times New Roman"/>
        </w:rPr>
        <w:t>7678/1983 – Segurança em Obras;</w:t>
      </w:r>
    </w:p>
    <w:p w:rsidR="00E6042B" w:rsidRPr="00A114B6"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12.654/1992 – Controle Tecnológico de Materiais Componentes do Concreto;</w:t>
      </w:r>
    </w:p>
    <w:p w:rsidR="00E6042B" w:rsidRPr="00A114B6"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bCs/>
        </w:rPr>
        <w:t>NBR 12.655</w:t>
      </w:r>
      <w:r w:rsidR="0077328F" w:rsidRPr="00A114B6">
        <w:rPr>
          <w:rFonts w:ascii="Times New Roman" w:hAnsi="Times New Roman"/>
          <w:bCs/>
        </w:rPr>
        <w:t xml:space="preserve">/1996 – Concreto – Preparo, </w:t>
      </w:r>
      <w:r w:rsidRPr="00A114B6">
        <w:rPr>
          <w:rFonts w:ascii="Times New Roman" w:hAnsi="Times New Roman"/>
          <w:bCs/>
        </w:rPr>
        <w:t>Controle e Recebimento;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5410:2004 Versão Corrigida: 2008 - Instalações elétricas de baixa tensão;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6151 - Proteção contra choques elétricos;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5419 - Proteção de estrutura contra descargas atmosféricas;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5626/1998 – Instalações de Água Fria;</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10844/1989 – Instalações Prediais de águas Pluviais;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8160/1999 – Instalaçõ</w:t>
      </w:r>
      <w:r w:rsidR="00E6042B" w:rsidRPr="00A114B6">
        <w:rPr>
          <w:rFonts w:ascii="Times New Roman" w:hAnsi="Times New Roman"/>
        </w:rPr>
        <w:t>es Prediais de Esgoto Sanitário;</w:t>
      </w:r>
    </w:p>
    <w:p w:rsidR="00E6042B" w:rsidRPr="00A114B6"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NR-10 c/c o art. 2º, II, ”c”, da Lei nº 19.145 de 29/12/2015;</w:t>
      </w:r>
    </w:p>
    <w:p w:rsidR="00DB3338" w:rsidRPr="00A114B6"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ABNT NBR 9050/2015 – Acessibilidade às Edificações.</w:t>
      </w:r>
    </w:p>
    <w:p w:rsidR="00E6042B" w:rsidRPr="00A114B6" w:rsidRDefault="00E6042B" w:rsidP="00E6042B">
      <w:pPr>
        <w:pStyle w:val="PargrafodaLista"/>
        <w:autoSpaceDE w:val="0"/>
        <w:autoSpaceDN w:val="0"/>
        <w:adjustRightInd w:val="0"/>
        <w:spacing w:after="0" w:line="240" w:lineRule="auto"/>
        <w:ind w:left="1247"/>
        <w:jc w:val="both"/>
        <w:rPr>
          <w:rFonts w:ascii="Times New Roman" w:hAnsi="Times New Roman"/>
          <w:b/>
          <w:bCs/>
        </w:rPr>
      </w:pPr>
    </w:p>
    <w:p w:rsidR="00244D30" w:rsidRPr="00A114B6" w:rsidRDefault="00244D30" w:rsidP="00244D30">
      <w:pPr>
        <w:autoSpaceDE w:val="0"/>
        <w:autoSpaceDN w:val="0"/>
        <w:adjustRightInd w:val="0"/>
        <w:ind w:left="357" w:hanging="357"/>
        <w:jc w:val="both"/>
        <w:rPr>
          <w:sz w:val="22"/>
          <w:szCs w:val="22"/>
        </w:rPr>
      </w:pPr>
    </w:p>
    <w:p w:rsidR="00244D30" w:rsidRPr="00A114B6" w:rsidRDefault="00244D30" w:rsidP="00D467C7">
      <w:pPr>
        <w:autoSpaceDE w:val="0"/>
        <w:autoSpaceDN w:val="0"/>
        <w:adjustRightInd w:val="0"/>
        <w:spacing w:line="300" w:lineRule="atLeast"/>
        <w:jc w:val="both"/>
        <w:rPr>
          <w:sz w:val="22"/>
          <w:szCs w:val="22"/>
        </w:rPr>
      </w:pPr>
      <w:r w:rsidRPr="00A114B6">
        <w:rPr>
          <w:sz w:val="22"/>
          <w:szCs w:val="22"/>
        </w:rPr>
        <w:t xml:space="preserve">Obs.: Esta lista de normas não exaure a necessidade de observações de normas estaduais, municipais, trabalhistas, de segurança e outras envolvidas na realização do escopo deste </w:t>
      </w:r>
      <w:r w:rsidR="0063786F" w:rsidRPr="00A114B6">
        <w:rPr>
          <w:sz w:val="22"/>
          <w:szCs w:val="22"/>
        </w:rPr>
        <w:t>Projeto Básico</w:t>
      </w:r>
      <w:r w:rsidRPr="00A114B6">
        <w:rPr>
          <w:sz w:val="22"/>
          <w:szCs w:val="22"/>
        </w:rPr>
        <w:t>.</w:t>
      </w:r>
    </w:p>
    <w:p w:rsidR="00244D30" w:rsidRPr="00A114B6" w:rsidRDefault="00244D30" w:rsidP="00244D30">
      <w:pPr>
        <w:autoSpaceDE w:val="0"/>
        <w:autoSpaceDN w:val="0"/>
        <w:adjustRightInd w:val="0"/>
        <w:jc w:val="both"/>
        <w:rPr>
          <w:b/>
          <w:bCs/>
          <w:sz w:val="22"/>
          <w:szCs w:val="22"/>
        </w:rPr>
      </w:pPr>
    </w:p>
    <w:p w:rsidR="00244D30" w:rsidRPr="00A114B6" w:rsidRDefault="00244D30" w:rsidP="00244D30">
      <w:pPr>
        <w:autoSpaceDE w:val="0"/>
        <w:autoSpaceDN w:val="0"/>
        <w:adjustRightInd w:val="0"/>
        <w:ind w:left="-567" w:right="-568"/>
        <w:jc w:val="both"/>
        <w:rPr>
          <w:sz w:val="22"/>
          <w:szCs w:val="22"/>
        </w:rPr>
      </w:pPr>
    </w:p>
    <w:p w:rsidR="00244D30" w:rsidRPr="00A114B6"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114B6">
        <w:rPr>
          <w:rFonts w:ascii="Times New Roman" w:hAnsi="Times New Roman"/>
          <w:b/>
          <w:bCs/>
        </w:rPr>
        <w:t xml:space="preserve">DA </w:t>
      </w:r>
      <w:r w:rsidR="00244D30" w:rsidRPr="00A114B6">
        <w:rPr>
          <w:rFonts w:ascii="Times New Roman" w:hAnsi="Times New Roman"/>
          <w:b/>
          <w:bCs/>
        </w:rPr>
        <w:t>QUALIFICAÇÃO TÉCNICA</w:t>
      </w:r>
    </w:p>
    <w:p w:rsidR="00244D30" w:rsidRPr="00A114B6" w:rsidRDefault="00244D30" w:rsidP="00244D30">
      <w:pPr>
        <w:autoSpaceDE w:val="0"/>
        <w:autoSpaceDN w:val="0"/>
        <w:adjustRightInd w:val="0"/>
        <w:ind w:left="-567" w:right="-568"/>
        <w:jc w:val="both"/>
        <w:rPr>
          <w:sz w:val="22"/>
          <w:szCs w:val="22"/>
        </w:rPr>
      </w:pPr>
    </w:p>
    <w:p w:rsidR="000B6BFE" w:rsidRPr="00A114B6"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 Empresa licitante deverá ter CNPJ (Cadastro Nacional de Pessoa Jurídica);</w:t>
      </w:r>
    </w:p>
    <w:p w:rsidR="000B6BFE" w:rsidRPr="00A114B6"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 Empresa licitante deverá ser habilitada perante a Secretaria de Estado de Educação, Cultura e Esporte (SEDUCE-GO).</w:t>
      </w:r>
    </w:p>
    <w:p w:rsidR="000B6BFE" w:rsidRPr="00A114B6"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 Empresa licitante deverá apresentar atestado(s) de capacidade técnica, fornecida(s) por pessoa(s) jurídica(s) de direito público ou privado, que comprove(m) que a mesma tenha executado, a contento, contratações de natureza e vulto compatíveis com o objeto em questão.</w:t>
      </w:r>
    </w:p>
    <w:p w:rsidR="000B6BFE" w:rsidRPr="00A114B6"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 Empresa licitante deverá apresentar certidão de registro no CREA</w:t>
      </w:r>
      <w:r w:rsidR="00F7150A">
        <w:rPr>
          <w:rFonts w:ascii="Times New Roman" w:hAnsi="Times New Roman"/>
        </w:rPr>
        <w:t xml:space="preserve"> </w:t>
      </w:r>
      <w:r w:rsidR="00F7150A" w:rsidRPr="00A114B6">
        <w:rPr>
          <w:rFonts w:ascii="Times New Roman" w:hAnsi="Times New Roman"/>
        </w:rPr>
        <w:t>e/ou CAU do Estado de Goiás</w:t>
      </w:r>
      <w:r w:rsidRPr="00A114B6">
        <w:rPr>
          <w:rFonts w:ascii="Times New Roman" w:hAnsi="Times New Roman"/>
        </w:rPr>
        <w:t xml:space="preserve">, bem como certidões de regularidades de pessoa física e jurídica do profissional responsável pela empresa e seus serviços. </w:t>
      </w:r>
    </w:p>
    <w:p w:rsidR="00357EFA" w:rsidRPr="00A114B6" w:rsidRDefault="00357EFA" w:rsidP="00357EF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lastRenderedPageBreak/>
        <w:t xml:space="preserve">No caso de a empresa licitante ou o responsável técnico não serem registrados ou inscritos no CREA e/ou CAU do Estado de Goiás, deverão ser providenciados os respectivos vistos deste órgão regional </w:t>
      </w:r>
      <w:r w:rsidRPr="00A114B6">
        <w:rPr>
          <w:rFonts w:ascii="Times New Roman" w:hAnsi="Times New Roman"/>
          <w:u w:val="single"/>
        </w:rPr>
        <w:t>por ocasião da assinatura do contrato</w:t>
      </w:r>
      <w:r w:rsidRPr="00A114B6">
        <w:rPr>
          <w:rFonts w:ascii="Times New Roman" w:hAnsi="Times New Roman"/>
        </w:rPr>
        <w:t>.</w:t>
      </w:r>
    </w:p>
    <w:p w:rsidR="00BF59F6" w:rsidRPr="00A114B6" w:rsidRDefault="001C53B4" w:rsidP="00BF59F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 Empresa</w:t>
      </w:r>
      <w:r w:rsidR="00BF59F6" w:rsidRPr="00A114B6">
        <w:rPr>
          <w:rFonts w:ascii="Times New Roman" w:hAnsi="Times New Roman"/>
        </w:rPr>
        <w:t xml:space="preserve"> licitante deverá comprovar que possui o registro em seu qu</w:t>
      </w:r>
      <w:r w:rsidR="0004450A" w:rsidRPr="00A114B6">
        <w:rPr>
          <w:rFonts w:ascii="Times New Roman" w:hAnsi="Times New Roman"/>
        </w:rPr>
        <w:t>adro técnico</w:t>
      </w:r>
      <w:r w:rsidR="005C654D" w:rsidRPr="00A114B6">
        <w:rPr>
          <w:rFonts w:ascii="Times New Roman" w:hAnsi="Times New Roman"/>
        </w:rPr>
        <w:t>,</w:t>
      </w:r>
      <w:r w:rsidR="009528FE" w:rsidRPr="00A114B6">
        <w:rPr>
          <w:rFonts w:ascii="Times New Roman" w:hAnsi="Times New Roman"/>
        </w:rPr>
        <w:t xml:space="preserve"> </w:t>
      </w:r>
      <w:r w:rsidR="00AB4058" w:rsidRPr="00A114B6">
        <w:rPr>
          <w:rFonts w:ascii="Times New Roman" w:hAnsi="Times New Roman"/>
          <w:u w:val="single"/>
        </w:rPr>
        <w:t>na data da entrega dos documentos de habilitação</w:t>
      </w:r>
      <w:r w:rsidR="005C654D" w:rsidRPr="00A114B6">
        <w:rPr>
          <w:rFonts w:ascii="Times New Roman" w:hAnsi="Times New Roman"/>
          <w:u w:val="single"/>
        </w:rPr>
        <w:t>,</w:t>
      </w:r>
      <w:r w:rsidR="00BF59F6" w:rsidRPr="00A114B6">
        <w:rPr>
          <w:rFonts w:ascii="Times New Roman" w:hAnsi="Times New Roman"/>
        </w:rPr>
        <w:t xml:space="preserve"> </w:t>
      </w:r>
      <w:r w:rsidR="005C654D" w:rsidRPr="00A114B6">
        <w:rPr>
          <w:rFonts w:ascii="Times New Roman" w:hAnsi="Times New Roman"/>
        </w:rPr>
        <w:t xml:space="preserve">de </w:t>
      </w:r>
      <w:r w:rsidR="00BF59F6" w:rsidRPr="00A114B6">
        <w:rPr>
          <w:rFonts w:ascii="Times New Roman" w:hAnsi="Times New Roman"/>
        </w:rPr>
        <w:t>profissionais com experiência compro</w:t>
      </w:r>
      <w:r w:rsidR="009528FE" w:rsidRPr="00A114B6">
        <w:rPr>
          <w:rFonts w:ascii="Times New Roman" w:hAnsi="Times New Roman"/>
        </w:rPr>
        <w:t xml:space="preserve">vada ou devidamente reconhecida, </w:t>
      </w:r>
      <w:r w:rsidR="00BF59F6" w:rsidRPr="00A114B6">
        <w:rPr>
          <w:rFonts w:ascii="Times New Roman" w:hAnsi="Times New Roman"/>
        </w:rPr>
        <w:t>pela entidade profissional competente relacionada às características dos serviços limitados à parcela de maior relevância solicitada junto ao Edital (Engenheiro Civil ou Arquiteto).</w:t>
      </w:r>
    </w:p>
    <w:p w:rsidR="001C53B4" w:rsidRPr="00A114B6"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A Empresa licitante deverá apresentar Certidão de Acervo Técnico (CAT) devidamente reconhecido pela entidade profissional competente, </w:t>
      </w:r>
      <w:r w:rsidRPr="00A114B6">
        <w:rPr>
          <w:rFonts w:ascii="Times New Roman" w:hAnsi="Times New Roman"/>
          <w:u w:val="single"/>
        </w:rPr>
        <w:t>em nome do profissional</w:t>
      </w:r>
      <w:r w:rsidRPr="00A114B6">
        <w:rPr>
          <w:rFonts w:ascii="Times New Roman" w:hAnsi="Times New Roman"/>
        </w:rPr>
        <w:t xml:space="preserve"> responsável técnico pela empresa proponente, relacionada às características dos serviços limitados à parcela de maior relevância solicitada junto ao Edital.</w:t>
      </w:r>
    </w:p>
    <w:p w:rsidR="001C53B4" w:rsidRPr="00A114B6"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As comprovações de vínculos entre os profissionais e a empresa licitante poderão ser comprovadas através de:</w:t>
      </w:r>
    </w:p>
    <w:p w:rsidR="001C53B4" w:rsidRPr="00A114B6" w:rsidRDefault="001C53B4" w:rsidP="00B945D8">
      <w:pPr>
        <w:pStyle w:val="PargrafodaLista"/>
        <w:numPr>
          <w:ilvl w:val="0"/>
          <w:numId w:val="11"/>
        </w:numPr>
        <w:spacing w:after="0" w:line="300" w:lineRule="atLeast"/>
        <w:ind w:left="1078" w:hanging="284"/>
        <w:jc w:val="both"/>
        <w:rPr>
          <w:rFonts w:ascii="Times New Roman" w:hAnsi="Times New Roman"/>
        </w:rPr>
      </w:pPr>
      <w:r w:rsidRPr="00A114B6">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r w:rsidR="002A6327">
        <w:rPr>
          <w:rFonts w:ascii="Times New Roman" w:hAnsi="Times New Roman"/>
        </w:rPr>
        <w:t>, ou</w:t>
      </w:r>
      <w:r w:rsidRPr="00A114B6">
        <w:rPr>
          <w:rFonts w:ascii="Times New Roman" w:hAnsi="Times New Roman"/>
        </w:rPr>
        <w:t>;</w:t>
      </w:r>
    </w:p>
    <w:p w:rsidR="001C53B4" w:rsidRPr="00A114B6" w:rsidRDefault="001C53B4" w:rsidP="00B945D8">
      <w:pPr>
        <w:pStyle w:val="PargrafodaLista"/>
        <w:numPr>
          <w:ilvl w:val="0"/>
          <w:numId w:val="11"/>
        </w:numPr>
        <w:spacing w:after="0" w:line="300" w:lineRule="atLeast"/>
        <w:ind w:left="1078" w:hanging="284"/>
        <w:jc w:val="both"/>
        <w:rPr>
          <w:rFonts w:ascii="Times New Roman" w:hAnsi="Times New Roman"/>
        </w:rPr>
      </w:pPr>
      <w:r w:rsidRPr="00A114B6">
        <w:rPr>
          <w:rFonts w:ascii="Times New Roman" w:hAnsi="Times New Roman"/>
        </w:rPr>
        <w:t>Contrato de prestação de serviço de profissional autônomo, que esteja devidamente registrado junto ao CREA e/ou CAU, com atribuições compatíveis com a característica dos serviços a serem licitados</w:t>
      </w:r>
      <w:r w:rsidR="002A6327">
        <w:rPr>
          <w:rFonts w:ascii="Times New Roman" w:hAnsi="Times New Roman"/>
        </w:rPr>
        <w:t>, ou</w:t>
      </w:r>
      <w:r w:rsidRPr="00A114B6">
        <w:rPr>
          <w:rFonts w:ascii="Times New Roman" w:hAnsi="Times New Roman"/>
        </w:rPr>
        <w:t>;</w:t>
      </w:r>
    </w:p>
    <w:p w:rsidR="001C53B4" w:rsidRPr="00A114B6" w:rsidRDefault="001C53B4" w:rsidP="00B945D8">
      <w:pPr>
        <w:pStyle w:val="PargrafodaLista"/>
        <w:numPr>
          <w:ilvl w:val="0"/>
          <w:numId w:val="11"/>
        </w:numPr>
        <w:spacing w:after="0" w:line="300" w:lineRule="atLeast"/>
        <w:ind w:left="1078" w:hanging="284"/>
        <w:jc w:val="both"/>
        <w:rPr>
          <w:rFonts w:ascii="Times New Roman" w:hAnsi="Times New Roman"/>
        </w:rPr>
      </w:pPr>
      <w:r w:rsidRPr="00A114B6">
        <w:rPr>
          <w:rFonts w:ascii="Times New Roman" w:hAnsi="Times New Roman"/>
        </w:rPr>
        <w:t>Sócios ou Diretores estatutários da empresa licitante, por meio de estatuto ou contrato social, que tenham o registro junto ao CREA e/ou CAU</w:t>
      </w:r>
      <w:r w:rsidR="00DE75E5" w:rsidRPr="00A114B6">
        <w:rPr>
          <w:rFonts w:ascii="Times New Roman" w:hAnsi="Times New Roman"/>
        </w:rPr>
        <w:t>.</w:t>
      </w:r>
    </w:p>
    <w:p w:rsidR="001C53B4" w:rsidRPr="00A114B6" w:rsidRDefault="001C53B4" w:rsidP="001C53B4">
      <w:pPr>
        <w:pStyle w:val="PargrafodaLista"/>
        <w:spacing w:after="0" w:line="300" w:lineRule="atLeast"/>
        <w:ind w:left="1758"/>
        <w:jc w:val="both"/>
        <w:rPr>
          <w:rFonts w:ascii="Times New Roman" w:hAnsi="Times New Roman"/>
        </w:rPr>
      </w:pPr>
    </w:p>
    <w:p w:rsidR="00244D30" w:rsidRPr="00A114B6"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114B6">
        <w:rPr>
          <w:rFonts w:ascii="Times New Roman" w:hAnsi="Times New Roman"/>
          <w:b/>
          <w:bCs/>
        </w:rPr>
        <w:t xml:space="preserve">DAS </w:t>
      </w:r>
      <w:r w:rsidR="0065016B" w:rsidRPr="00A114B6">
        <w:rPr>
          <w:rFonts w:ascii="Times New Roman" w:hAnsi="Times New Roman"/>
          <w:b/>
          <w:bCs/>
        </w:rPr>
        <w:t>ESPECIFICAÇÕES</w:t>
      </w:r>
      <w:r w:rsidR="00244D30" w:rsidRPr="00A114B6">
        <w:rPr>
          <w:rFonts w:ascii="Times New Roman" w:hAnsi="Times New Roman"/>
          <w:b/>
          <w:bCs/>
        </w:rPr>
        <w:t xml:space="preserve"> DOS SERVIÇOS</w:t>
      </w:r>
    </w:p>
    <w:p w:rsidR="00244D30" w:rsidRDefault="00244D30" w:rsidP="002E5946">
      <w:pPr>
        <w:autoSpaceDE w:val="0"/>
        <w:autoSpaceDN w:val="0"/>
        <w:adjustRightInd w:val="0"/>
        <w:spacing w:line="300" w:lineRule="atLeast"/>
        <w:ind w:left="340"/>
        <w:jc w:val="both"/>
        <w:rPr>
          <w:bCs/>
          <w:sz w:val="22"/>
          <w:szCs w:val="22"/>
        </w:rPr>
      </w:pPr>
      <w:r w:rsidRPr="00A114B6">
        <w:rPr>
          <w:bCs/>
          <w:sz w:val="22"/>
          <w:szCs w:val="22"/>
        </w:rPr>
        <w:t>A Empresa a ser contratada, deverá ter qualificação e entendimento para executar serviços de construção civil conforme descrição deste objeto, alinhando os seguintes serviços:</w:t>
      </w:r>
    </w:p>
    <w:p w:rsidR="008830E2" w:rsidRDefault="008830E2" w:rsidP="002E5946">
      <w:pPr>
        <w:autoSpaceDE w:val="0"/>
        <w:autoSpaceDN w:val="0"/>
        <w:adjustRightInd w:val="0"/>
        <w:spacing w:line="300" w:lineRule="atLeast"/>
        <w:ind w:left="340"/>
        <w:jc w:val="both"/>
        <w:rPr>
          <w:bCs/>
          <w:sz w:val="22"/>
          <w:szCs w:val="22"/>
        </w:rPr>
      </w:pPr>
    </w:p>
    <w:p w:rsidR="008830E2" w:rsidRPr="008830E2" w:rsidRDefault="008830E2" w:rsidP="008830E2">
      <w:pPr>
        <w:pStyle w:val="PargrafodaLista"/>
        <w:numPr>
          <w:ilvl w:val="0"/>
          <w:numId w:val="26"/>
        </w:numPr>
        <w:autoSpaceDE w:val="0"/>
        <w:autoSpaceDN w:val="0"/>
        <w:adjustRightInd w:val="0"/>
        <w:rPr>
          <w:rFonts w:ascii="Arial" w:hAnsi="Arial" w:cs="Arial"/>
          <w:vanish/>
          <w:color w:val="0000FF"/>
        </w:rPr>
      </w:pPr>
    </w:p>
    <w:p w:rsidR="008830E2" w:rsidRPr="008830E2" w:rsidRDefault="008830E2" w:rsidP="008830E2">
      <w:pPr>
        <w:pStyle w:val="PargrafodaLista"/>
        <w:numPr>
          <w:ilvl w:val="0"/>
          <w:numId w:val="26"/>
        </w:numPr>
        <w:autoSpaceDE w:val="0"/>
        <w:autoSpaceDN w:val="0"/>
        <w:adjustRightInd w:val="0"/>
        <w:rPr>
          <w:rFonts w:ascii="Arial" w:hAnsi="Arial" w:cs="Arial"/>
          <w:vanish/>
          <w:color w:val="0000FF"/>
        </w:rPr>
      </w:pPr>
    </w:p>
    <w:p w:rsidR="008830E2" w:rsidRPr="008830E2" w:rsidRDefault="008830E2" w:rsidP="008830E2">
      <w:pPr>
        <w:pStyle w:val="PargrafodaLista"/>
        <w:numPr>
          <w:ilvl w:val="0"/>
          <w:numId w:val="26"/>
        </w:numPr>
        <w:autoSpaceDE w:val="0"/>
        <w:autoSpaceDN w:val="0"/>
        <w:adjustRightInd w:val="0"/>
        <w:rPr>
          <w:rFonts w:ascii="Arial" w:hAnsi="Arial" w:cs="Arial"/>
          <w:vanish/>
          <w:color w:val="0000FF"/>
        </w:rPr>
      </w:pPr>
    </w:p>
    <w:p w:rsidR="008830E2" w:rsidRPr="008830E2" w:rsidRDefault="00CC174E" w:rsidP="008830E2">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CC174E">
        <w:rPr>
          <w:rFonts w:ascii="Times New Roman" w:hAnsi="Times New Roman"/>
          <w:lang w:eastAsia="pt-BR"/>
        </w:rPr>
        <w:t>Executar aberturas no telhado de acordo com projetos de arquitetura e estrutura</w:t>
      </w:r>
      <w:r w:rsidR="008830E2" w:rsidRPr="008830E2">
        <w:rPr>
          <w:rFonts w:ascii="Times New Roman" w:hAnsi="Times New Roman"/>
          <w:lang w:eastAsia="pt-BR"/>
        </w:rPr>
        <w:t>:</w:t>
      </w:r>
    </w:p>
    <w:p w:rsidR="008830E2" w:rsidRDefault="00CC174E" w:rsidP="008830E2">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CC174E">
        <w:rPr>
          <w:rFonts w:ascii="Times New Roman" w:hAnsi="Times New Roman"/>
          <w:lang w:eastAsia="pt-BR"/>
        </w:rPr>
        <w:t>Reforma da cozinha e despensa</w:t>
      </w:r>
      <w:r>
        <w:rPr>
          <w:rFonts w:ascii="Times New Roman" w:hAnsi="Times New Roman"/>
          <w:lang w:eastAsia="pt-BR"/>
        </w:rPr>
        <w:t>:</w:t>
      </w:r>
    </w:p>
    <w:p w:rsidR="00CC174E" w:rsidRPr="00CC174E" w:rsidRDefault="00CC174E" w:rsidP="00CC174E">
      <w:pPr>
        <w:pStyle w:val="PargrafodaLista"/>
        <w:numPr>
          <w:ilvl w:val="2"/>
          <w:numId w:val="5"/>
        </w:numPr>
        <w:autoSpaceDE w:val="0"/>
        <w:autoSpaceDN w:val="0"/>
        <w:adjustRightInd w:val="0"/>
        <w:spacing w:after="0" w:line="300" w:lineRule="atLeast"/>
        <w:jc w:val="both"/>
        <w:rPr>
          <w:rFonts w:ascii="Times New Roman" w:hAnsi="Times New Roman"/>
          <w:lang w:eastAsia="pt-BR"/>
        </w:rPr>
      </w:pPr>
      <w:r w:rsidRPr="00CC174E">
        <w:rPr>
          <w:rFonts w:ascii="Times New Roman" w:hAnsi="Times New Roman"/>
          <w:lang w:eastAsia="pt-BR"/>
        </w:rPr>
        <w:t>Executar novo piso de granitina e novo revestimento cerâmico branco, do piso ao teto, na cozinha e despensa.</w:t>
      </w:r>
    </w:p>
    <w:p w:rsidR="00CC174E" w:rsidRPr="00CC174E" w:rsidRDefault="00CC174E" w:rsidP="00CC174E">
      <w:pPr>
        <w:pStyle w:val="PargrafodaLista"/>
        <w:numPr>
          <w:ilvl w:val="2"/>
          <w:numId w:val="5"/>
        </w:numPr>
        <w:autoSpaceDE w:val="0"/>
        <w:autoSpaceDN w:val="0"/>
        <w:adjustRightInd w:val="0"/>
        <w:spacing w:after="0" w:line="300" w:lineRule="atLeast"/>
        <w:jc w:val="both"/>
        <w:rPr>
          <w:rFonts w:ascii="Times New Roman" w:hAnsi="Times New Roman"/>
          <w:lang w:eastAsia="pt-BR"/>
        </w:rPr>
      </w:pPr>
      <w:r w:rsidRPr="00CC174E">
        <w:rPr>
          <w:rFonts w:ascii="Times New Roman" w:hAnsi="Times New Roman"/>
          <w:lang w:eastAsia="pt-BR"/>
        </w:rPr>
        <w:t>Trocar portas da despensa e depósito, bancadas, cubas, torneiras e demais equipamentos.</w:t>
      </w:r>
    </w:p>
    <w:p w:rsidR="00CC174E" w:rsidRPr="00CC174E" w:rsidRDefault="00CC174E" w:rsidP="00CC174E">
      <w:pPr>
        <w:pStyle w:val="PargrafodaLista"/>
        <w:numPr>
          <w:ilvl w:val="2"/>
          <w:numId w:val="5"/>
        </w:numPr>
        <w:autoSpaceDE w:val="0"/>
        <w:autoSpaceDN w:val="0"/>
        <w:adjustRightInd w:val="0"/>
        <w:spacing w:after="0" w:line="300" w:lineRule="atLeast"/>
        <w:jc w:val="both"/>
        <w:rPr>
          <w:rFonts w:ascii="Times New Roman" w:hAnsi="Times New Roman"/>
          <w:lang w:eastAsia="pt-BR"/>
        </w:rPr>
      </w:pPr>
      <w:r w:rsidRPr="00CC174E">
        <w:rPr>
          <w:rFonts w:ascii="Times New Roman" w:hAnsi="Times New Roman"/>
          <w:lang w:eastAsia="pt-BR"/>
        </w:rPr>
        <w:t>Executar instalação de tomadas para ligar o freezer (ver novo layout).</w:t>
      </w:r>
    </w:p>
    <w:p w:rsidR="00CC174E" w:rsidRPr="00CC174E" w:rsidRDefault="00CC174E" w:rsidP="00CC174E">
      <w:pPr>
        <w:pStyle w:val="PargrafodaLista"/>
        <w:numPr>
          <w:ilvl w:val="2"/>
          <w:numId w:val="5"/>
        </w:numPr>
        <w:autoSpaceDE w:val="0"/>
        <w:autoSpaceDN w:val="0"/>
        <w:adjustRightInd w:val="0"/>
        <w:spacing w:after="0" w:line="300" w:lineRule="atLeast"/>
        <w:jc w:val="both"/>
        <w:rPr>
          <w:rFonts w:ascii="Times New Roman" w:hAnsi="Times New Roman"/>
          <w:lang w:eastAsia="pt-BR"/>
        </w:rPr>
      </w:pPr>
      <w:r w:rsidRPr="00CC174E">
        <w:rPr>
          <w:rFonts w:ascii="Times New Roman" w:hAnsi="Times New Roman"/>
          <w:lang w:eastAsia="pt-BR"/>
        </w:rPr>
        <w:t>Executar central de gás.</w:t>
      </w:r>
    </w:p>
    <w:p w:rsidR="00CC174E" w:rsidRPr="00CC174E" w:rsidRDefault="00CC174E" w:rsidP="00CC174E">
      <w:pPr>
        <w:pStyle w:val="PargrafodaLista"/>
        <w:numPr>
          <w:ilvl w:val="2"/>
          <w:numId w:val="5"/>
        </w:numPr>
        <w:autoSpaceDE w:val="0"/>
        <w:autoSpaceDN w:val="0"/>
        <w:adjustRightInd w:val="0"/>
        <w:spacing w:after="0" w:line="300" w:lineRule="atLeast"/>
        <w:jc w:val="both"/>
        <w:rPr>
          <w:rFonts w:ascii="Times New Roman" w:hAnsi="Times New Roman"/>
          <w:lang w:eastAsia="pt-BR"/>
        </w:rPr>
      </w:pPr>
      <w:r w:rsidRPr="00CC174E">
        <w:rPr>
          <w:rFonts w:ascii="Times New Roman" w:hAnsi="Times New Roman"/>
          <w:lang w:eastAsia="pt-BR"/>
        </w:rPr>
        <w:t>Demolir e construir de acordo com o projeto.</w:t>
      </w:r>
    </w:p>
    <w:p w:rsidR="00CC174E" w:rsidRPr="00CC174E" w:rsidRDefault="00CC174E" w:rsidP="00CC174E">
      <w:pPr>
        <w:pStyle w:val="PargrafodaLista"/>
        <w:numPr>
          <w:ilvl w:val="2"/>
          <w:numId w:val="5"/>
        </w:numPr>
        <w:autoSpaceDE w:val="0"/>
        <w:autoSpaceDN w:val="0"/>
        <w:adjustRightInd w:val="0"/>
        <w:spacing w:after="0" w:line="300" w:lineRule="atLeast"/>
        <w:jc w:val="both"/>
        <w:rPr>
          <w:rFonts w:ascii="Times New Roman" w:hAnsi="Times New Roman"/>
          <w:lang w:eastAsia="pt-BR"/>
        </w:rPr>
      </w:pPr>
      <w:r w:rsidRPr="00CC174E">
        <w:rPr>
          <w:rFonts w:ascii="Times New Roman" w:hAnsi="Times New Roman"/>
          <w:lang w:eastAsia="pt-BR"/>
        </w:rPr>
        <w:t>Executar prateleira montante em alvenaria Padrão Agetop na despensa.</w:t>
      </w:r>
    </w:p>
    <w:p w:rsidR="008830E2" w:rsidRDefault="001F3C03" w:rsidP="008830E2">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1F3C03">
        <w:rPr>
          <w:rFonts w:ascii="Times New Roman" w:hAnsi="Times New Roman"/>
          <w:lang w:eastAsia="pt-BR"/>
        </w:rPr>
        <w:t>Reforma geral dos banheiros dos alunos e funcionários:</w:t>
      </w:r>
    </w:p>
    <w:p w:rsidR="001F3C03" w:rsidRPr="008830E2" w:rsidRDefault="001F3C03" w:rsidP="001F3C03">
      <w:pPr>
        <w:pStyle w:val="PargrafodaLista"/>
        <w:numPr>
          <w:ilvl w:val="2"/>
          <w:numId w:val="5"/>
        </w:numPr>
        <w:autoSpaceDE w:val="0"/>
        <w:autoSpaceDN w:val="0"/>
        <w:adjustRightInd w:val="0"/>
        <w:spacing w:after="0" w:line="300" w:lineRule="atLeast"/>
        <w:jc w:val="both"/>
        <w:rPr>
          <w:rFonts w:ascii="Times New Roman" w:hAnsi="Times New Roman"/>
          <w:lang w:eastAsia="pt-BR"/>
        </w:rPr>
      </w:pPr>
      <w:r w:rsidRPr="001F3C03">
        <w:rPr>
          <w:rFonts w:ascii="Times New Roman" w:hAnsi="Times New Roman"/>
          <w:lang w:eastAsia="pt-BR"/>
        </w:rPr>
        <w:t>Trocar pisos, revestimentos, bancadas, todos os equipamentos sanitários (vasos,</w:t>
      </w:r>
      <w:r>
        <w:rPr>
          <w:rFonts w:ascii="Times New Roman" w:hAnsi="Times New Roman"/>
          <w:lang w:eastAsia="pt-BR"/>
        </w:rPr>
        <w:t xml:space="preserve"> </w:t>
      </w:r>
      <w:r w:rsidRPr="001F3C03">
        <w:rPr>
          <w:rFonts w:ascii="Times New Roman" w:hAnsi="Times New Roman"/>
          <w:lang w:eastAsia="pt-BR"/>
        </w:rPr>
        <w:t>torneiras, etc...) e portas.</w:t>
      </w:r>
    </w:p>
    <w:p w:rsidR="001F3C03" w:rsidRPr="001F3C03" w:rsidRDefault="001F3C03" w:rsidP="001F3C03">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1F3C03">
        <w:rPr>
          <w:rFonts w:ascii="Times New Roman" w:hAnsi="Times New Roman"/>
          <w:lang w:eastAsia="pt-BR"/>
        </w:rPr>
        <w:t>Demolir forros que não são pvc e de pvc danificados e executar novo forro pvc com estrutura.</w:t>
      </w:r>
    </w:p>
    <w:p w:rsidR="001F3C03" w:rsidRPr="001F3C03" w:rsidRDefault="001F3C03" w:rsidP="001F3C03">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1F3C03">
        <w:rPr>
          <w:rFonts w:ascii="Times New Roman" w:hAnsi="Times New Roman"/>
          <w:lang w:eastAsia="pt-BR"/>
        </w:rPr>
        <w:t>Executar reforma da rampa de acordo com o projeto.</w:t>
      </w:r>
    </w:p>
    <w:p w:rsidR="001F3C03" w:rsidRPr="001F3C03" w:rsidRDefault="001F3C03" w:rsidP="001F3C03">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1F3C03">
        <w:rPr>
          <w:rFonts w:ascii="Times New Roman" w:hAnsi="Times New Roman"/>
          <w:lang w:eastAsia="pt-BR"/>
        </w:rPr>
        <w:t>Demolir muro quebrado e tampar buracos existentes no muro.</w:t>
      </w:r>
    </w:p>
    <w:p w:rsidR="001F3C03" w:rsidRPr="001F3C03" w:rsidRDefault="001F3C03" w:rsidP="001F3C03">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1F3C03">
        <w:rPr>
          <w:rFonts w:ascii="Times New Roman" w:hAnsi="Times New Roman"/>
          <w:lang w:eastAsia="pt-BR"/>
        </w:rPr>
        <w:t>Executar instalações de combate a incêndio.</w:t>
      </w:r>
    </w:p>
    <w:p w:rsidR="008830E2" w:rsidRDefault="001F3C03" w:rsidP="001F3C03">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1F3C03">
        <w:rPr>
          <w:rFonts w:ascii="Times New Roman" w:hAnsi="Times New Roman"/>
          <w:lang w:eastAsia="pt-BR"/>
        </w:rPr>
        <w:t>Executar pintura externa de toda a escola.</w:t>
      </w:r>
    </w:p>
    <w:p w:rsidR="00942554" w:rsidRPr="00942554" w:rsidRDefault="00942554" w:rsidP="00942554">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942554">
        <w:rPr>
          <w:rFonts w:ascii="Times New Roman" w:hAnsi="Times New Roman"/>
          <w:lang w:eastAsia="pt-BR"/>
        </w:rPr>
        <w:lastRenderedPageBreak/>
        <w:t>Instalar reservatório metálico tipo taça (15.000lt) - Padrão Agetop.</w:t>
      </w:r>
    </w:p>
    <w:p w:rsidR="00877D0B" w:rsidRDefault="00877D0B" w:rsidP="00877D0B">
      <w:pPr>
        <w:pStyle w:val="PargrafodaLista"/>
        <w:autoSpaceDE w:val="0"/>
        <w:autoSpaceDN w:val="0"/>
        <w:adjustRightInd w:val="0"/>
        <w:spacing w:after="0" w:line="300" w:lineRule="atLeast"/>
        <w:ind w:left="907"/>
        <w:jc w:val="both"/>
        <w:rPr>
          <w:rFonts w:ascii="Times New Roman" w:hAnsi="Times New Roman"/>
          <w:lang w:eastAsia="pt-BR"/>
        </w:rPr>
      </w:pPr>
    </w:p>
    <w:p w:rsidR="00287813" w:rsidRDefault="00287813" w:rsidP="00877D0B">
      <w:pPr>
        <w:pStyle w:val="PargrafodaLista"/>
        <w:autoSpaceDE w:val="0"/>
        <w:autoSpaceDN w:val="0"/>
        <w:adjustRightInd w:val="0"/>
        <w:spacing w:after="0" w:line="300" w:lineRule="atLeast"/>
        <w:ind w:left="907"/>
        <w:jc w:val="both"/>
        <w:rPr>
          <w:rFonts w:ascii="Times New Roman" w:hAnsi="Times New Roman"/>
          <w:lang w:eastAsia="pt-BR"/>
        </w:rPr>
      </w:pPr>
    </w:p>
    <w:p w:rsidR="00287813" w:rsidRPr="00877D0B" w:rsidRDefault="00287813" w:rsidP="00877D0B">
      <w:pPr>
        <w:pStyle w:val="PargrafodaLista"/>
        <w:autoSpaceDE w:val="0"/>
        <w:autoSpaceDN w:val="0"/>
        <w:adjustRightInd w:val="0"/>
        <w:spacing w:after="0" w:line="300" w:lineRule="atLeast"/>
        <w:ind w:left="907"/>
        <w:jc w:val="both"/>
        <w:rPr>
          <w:rFonts w:ascii="Times New Roman" w:hAnsi="Times New Roman"/>
          <w:lang w:eastAsia="pt-BR"/>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244D30" w:rsidRDefault="00244D30"/>
    <w:tbl>
      <w:tblPr>
        <w:tblW w:w="9838" w:type="dxa"/>
        <w:tblLayout w:type="fixed"/>
        <w:tblCellMar>
          <w:left w:w="57" w:type="dxa"/>
          <w:right w:w="57" w:type="dxa"/>
        </w:tblCellMar>
        <w:tblLook w:val="0000" w:firstRow="0" w:lastRow="0" w:firstColumn="0" w:lastColumn="0" w:noHBand="0" w:noVBand="0"/>
      </w:tblPr>
      <w:tblGrid>
        <w:gridCol w:w="1172"/>
        <w:gridCol w:w="1477"/>
        <w:gridCol w:w="1575"/>
        <w:gridCol w:w="1362"/>
        <w:gridCol w:w="1134"/>
        <w:gridCol w:w="992"/>
        <w:gridCol w:w="992"/>
        <w:gridCol w:w="1134"/>
      </w:tblGrid>
      <w:tr w:rsidR="003A0C1D" w:rsidRPr="00A93C89" w:rsidTr="00A93C89">
        <w:trPr>
          <w:trHeight w:val="325"/>
        </w:trPr>
        <w:tc>
          <w:tcPr>
            <w:tcW w:w="4224" w:type="dxa"/>
            <w:gridSpan w:val="3"/>
            <w:tcBorders>
              <w:top w:val="single" w:sz="4" w:space="0" w:color="auto"/>
              <w:left w:val="single" w:sz="4" w:space="0" w:color="auto"/>
              <w:bottom w:val="single" w:sz="4" w:space="0" w:color="auto"/>
              <w:right w:val="single" w:sz="4" w:space="0" w:color="000000"/>
            </w:tcBorders>
            <w:vAlign w:val="center"/>
          </w:tcPr>
          <w:p w:rsidR="003A0C1D" w:rsidRPr="00A93C89" w:rsidRDefault="003A0C1D" w:rsidP="00885EE2">
            <w:pPr>
              <w:jc w:val="center"/>
              <w:rPr>
                <w:rFonts w:eastAsia="Arial Unicode MS"/>
                <w:b/>
                <w:bCs/>
                <w:sz w:val="20"/>
                <w:szCs w:val="20"/>
              </w:rPr>
            </w:pPr>
            <w:r w:rsidRPr="00A93C89">
              <w:rPr>
                <w:b/>
                <w:bCs/>
                <w:sz w:val="20"/>
                <w:szCs w:val="20"/>
              </w:rPr>
              <w:t>PREVISÃO CUSTO (Por Fonte)</w:t>
            </w:r>
          </w:p>
        </w:tc>
        <w:tc>
          <w:tcPr>
            <w:tcW w:w="5614" w:type="dxa"/>
            <w:gridSpan w:val="5"/>
            <w:tcBorders>
              <w:top w:val="single" w:sz="4" w:space="0" w:color="auto"/>
              <w:left w:val="nil"/>
              <w:bottom w:val="single" w:sz="4" w:space="0" w:color="auto"/>
              <w:right w:val="single" w:sz="4" w:space="0" w:color="000000"/>
            </w:tcBorders>
            <w:noWrap/>
            <w:vAlign w:val="center"/>
          </w:tcPr>
          <w:p w:rsidR="003A0C1D" w:rsidRPr="00A93C89" w:rsidRDefault="003A0C1D" w:rsidP="00722D60">
            <w:pPr>
              <w:jc w:val="center"/>
              <w:rPr>
                <w:rFonts w:eastAsia="Arial Unicode MS"/>
                <w:b/>
                <w:bCs/>
                <w:sz w:val="20"/>
                <w:szCs w:val="20"/>
              </w:rPr>
            </w:pPr>
            <w:r w:rsidRPr="00A93C89">
              <w:rPr>
                <w:b/>
                <w:bCs/>
                <w:sz w:val="20"/>
                <w:szCs w:val="20"/>
              </w:rPr>
              <w:t xml:space="preserve">VALOR </w:t>
            </w:r>
            <w:r w:rsidR="00722D60" w:rsidRPr="00A93C89">
              <w:rPr>
                <w:b/>
                <w:bCs/>
                <w:sz w:val="20"/>
                <w:szCs w:val="20"/>
              </w:rPr>
              <w:t>PROJETO BÁSICO</w:t>
            </w:r>
            <w:r w:rsidRPr="00A93C89">
              <w:rPr>
                <w:b/>
                <w:bCs/>
                <w:sz w:val="20"/>
                <w:szCs w:val="20"/>
              </w:rPr>
              <w:t xml:space="preserve"> R$</w:t>
            </w:r>
          </w:p>
        </w:tc>
      </w:tr>
      <w:tr w:rsidR="003A0C1D" w:rsidRPr="00A93C89" w:rsidTr="00A93C89">
        <w:trPr>
          <w:cantSplit/>
          <w:trHeight w:val="120"/>
        </w:trPr>
        <w:tc>
          <w:tcPr>
            <w:tcW w:w="2649" w:type="dxa"/>
            <w:gridSpan w:val="2"/>
            <w:tcBorders>
              <w:top w:val="single" w:sz="4" w:space="0" w:color="auto"/>
              <w:left w:val="single" w:sz="4" w:space="0" w:color="auto"/>
              <w:bottom w:val="nil"/>
              <w:right w:val="single" w:sz="4" w:space="0" w:color="000000"/>
            </w:tcBorders>
            <w:noWrap/>
            <w:vAlign w:val="center"/>
          </w:tcPr>
          <w:p w:rsidR="003A0C1D" w:rsidRPr="00A93C89" w:rsidRDefault="00A37F11" w:rsidP="00885EE2">
            <w:pPr>
              <w:jc w:val="center"/>
              <w:rPr>
                <w:rFonts w:eastAsia="Arial Unicode MS"/>
                <w:b/>
                <w:bCs/>
                <w:sz w:val="20"/>
                <w:szCs w:val="20"/>
              </w:rPr>
            </w:pPr>
            <w:r w:rsidRPr="00A93C89">
              <w:rPr>
                <w:b/>
                <w:bCs/>
                <w:sz w:val="20"/>
                <w:szCs w:val="20"/>
              </w:rPr>
              <w:t xml:space="preserve"> </w:t>
            </w:r>
            <w:r w:rsidR="003A0C1D" w:rsidRPr="00A93C89">
              <w:rPr>
                <w:b/>
                <w:bCs/>
                <w:sz w:val="20"/>
                <w:szCs w:val="20"/>
              </w:rPr>
              <w:t xml:space="preserve">FONTE </w:t>
            </w:r>
            <w:r w:rsidRPr="00A93C89">
              <w:rPr>
                <w:b/>
                <w:bCs/>
                <w:sz w:val="20"/>
                <w:szCs w:val="20"/>
              </w:rPr>
              <w:t>1</w:t>
            </w:r>
            <w:r w:rsidR="003A0C1D" w:rsidRPr="00A93C89">
              <w:rPr>
                <w:b/>
                <w:bCs/>
                <w:sz w:val="20"/>
                <w:szCs w:val="20"/>
              </w:rPr>
              <w:t>00</w:t>
            </w:r>
          </w:p>
        </w:tc>
        <w:tc>
          <w:tcPr>
            <w:tcW w:w="1575" w:type="dxa"/>
            <w:tcBorders>
              <w:top w:val="nil"/>
              <w:left w:val="nil"/>
              <w:bottom w:val="single" w:sz="4" w:space="0" w:color="auto"/>
              <w:right w:val="single" w:sz="4" w:space="0" w:color="auto"/>
            </w:tcBorders>
            <w:noWrap/>
            <w:vAlign w:val="center"/>
          </w:tcPr>
          <w:p w:rsidR="003A0C1D" w:rsidRPr="00A93C89" w:rsidRDefault="003A0C1D" w:rsidP="00885EE2">
            <w:pPr>
              <w:jc w:val="right"/>
              <w:rPr>
                <w:rFonts w:eastAsia="Arial Unicode MS"/>
                <w:b/>
                <w:sz w:val="20"/>
                <w:szCs w:val="20"/>
              </w:rPr>
            </w:pPr>
          </w:p>
        </w:tc>
        <w:tc>
          <w:tcPr>
            <w:tcW w:w="5614" w:type="dxa"/>
            <w:gridSpan w:val="5"/>
            <w:vMerge w:val="restart"/>
            <w:tcBorders>
              <w:top w:val="single" w:sz="4" w:space="0" w:color="auto"/>
              <w:left w:val="single" w:sz="4" w:space="0" w:color="auto"/>
              <w:right w:val="single" w:sz="4" w:space="0" w:color="000000"/>
            </w:tcBorders>
            <w:noWrap/>
            <w:vAlign w:val="center"/>
          </w:tcPr>
          <w:p w:rsidR="003A0C1D" w:rsidRPr="001B786B" w:rsidRDefault="008E13E0" w:rsidP="008E2312">
            <w:pPr>
              <w:jc w:val="center"/>
              <w:rPr>
                <w:rFonts w:eastAsia="Arial Unicode MS"/>
                <w:b/>
              </w:rPr>
            </w:pPr>
            <w:r>
              <w:rPr>
                <w:rFonts w:eastAsia="Arial Unicode MS"/>
                <w:b/>
              </w:rPr>
              <w:t>3</w:t>
            </w:r>
            <w:r w:rsidR="00C45310">
              <w:rPr>
                <w:rFonts w:eastAsia="Arial Unicode MS"/>
                <w:b/>
              </w:rPr>
              <w:t>15.964,12</w:t>
            </w:r>
            <w:r w:rsidR="00577341" w:rsidRPr="001B786B">
              <w:rPr>
                <w:rFonts w:eastAsia="Arial Unicode MS"/>
                <w:b/>
              </w:rPr>
              <w:t xml:space="preserve"> –</w:t>
            </w:r>
            <w:r w:rsidR="008E2312">
              <w:rPr>
                <w:rFonts w:eastAsia="Arial Unicode MS"/>
                <w:b/>
              </w:rPr>
              <w:t xml:space="preserve"> </w:t>
            </w:r>
            <w:r w:rsidR="00577341" w:rsidRPr="001B786B">
              <w:rPr>
                <w:rFonts w:eastAsia="Arial Unicode MS"/>
                <w:b/>
              </w:rPr>
              <w:t>DESONERADA</w:t>
            </w:r>
          </w:p>
        </w:tc>
      </w:tr>
      <w:tr w:rsidR="003A0C1D" w:rsidRPr="00A93C89" w:rsidTr="00A93C89">
        <w:trPr>
          <w:cantSplit/>
          <w:trHeight w:val="137"/>
        </w:trPr>
        <w:tc>
          <w:tcPr>
            <w:tcW w:w="2649" w:type="dxa"/>
            <w:gridSpan w:val="2"/>
            <w:tcBorders>
              <w:top w:val="single" w:sz="4" w:space="0" w:color="auto"/>
              <w:left w:val="single" w:sz="4" w:space="0" w:color="auto"/>
              <w:bottom w:val="nil"/>
              <w:right w:val="single" w:sz="4" w:space="0" w:color="000000"/>
            </w:tcBorders>
            <w:noWrap/>
            <w:vAlign w:val="center"/>
          </w:tcPr>
          <w:p w:rsidR="003A0C1D" w:rsidRPr="00A93C89" w:rsidRDefault="00A37F11" w:rsidP="00885EE2">
            <w:pPr>
              <w:jc w:val="center"/>
              <w:rPr>
                <w:b/>
                <w:bCs/>
                <w:sz w:val="20"/>
                <w:szCs w:val="20"/>
              </w:rPr>
            </w:pPr>
            <w:r w:rsidRPr="00A93C89">
              <w:rPr>
                <w:b/>
                <w:bCs/>
                <w:sz w:val="20"/>
                <w:szCs w:val="20"/>
              </w:rPr>
              <w:t xml:space="preserve"> </w:t>
            </w:r>
            <w:r w:rsidR="003A0C1D" w:rsidRPr="00A93C89">
              <w:rPr>
                <w:b/>
                <w:bCs/>
                <w:sz w:val="20"/>
                <w:szCs w:val="20"/>
              </w:rPr>
              <w:t xml:space="preserve">FONTE </w:t>
            </w:r>
            <w:r w:rsidRPr="00A93C89">
              <w:rPr>
                <w:b/>
                <w:bCs/>
                <w:sz w:val="20"/>
                <w:szCs w:val="20"/>
              </w:rPr>
              <w:t>1</w:t>
            </w:r>
            <w:r w:rsidR="003A0C1D" w:rsidRPr="00A93C89">
              <w:rPr>
                <w:b/>
                <w:bCs/>
                <w:sz w:val="20"/>
                <w:szCs w:val="20"/>
              </w:rPr>
              <w:t>16</w:t>
            </w:r>
          </w:p>
        </w:tc>
        <w:tc>
          <w:tcPr>
            <w:tcW w:w="1575" w:type="dxa"/>
            <w:tcBorders>
              <w:top w:val="single" w:sz="4" w:space="0" w:color="auto"/>
              <w:left w:val="nil"/>
              <w:bottom w:val="single" w:sz="4" w:space="0" w:color="auto"/>
              <w:right w:val="single" w:sz="4" w:space="0" w:color="auto"/>
            </w:tcBorders>
            <w:noWrap/>
            <w:vAlign w:val="center"/>
          </w:tcPr>
          <w:p w:rsidR="003A0C1D" w:rsidRPr="00AC597B" w:rsidRDefault="008E13E0" w:rsidP="0067178C">
            <w:pPr>
              <w:jc w:val="right"/>
              <w:rPr>
                <w:rFonts w:eastAsia="Arial Unicode MS"/>
                <w:b/>
                <w:sz w:val="20"/>
                <w:szCs w:val="20"/>
              </w:rPr>
            </w:pPr>
            <w:r>
              <w:rPr>
                <w:rFonts w:eastAsia="Arial Unicode MS"/>
                <w:b/>
                <w:sz w:val="20"/>
                <w:szCs w:val="20"/>
              </w:rPr>
              <w:t>3</w:t>
            </w:r>
            <w:r w:rsidR="001F6664">
              <w:rPr>
                <w:rFonts w:eastAsia="Arial Unicode MS"/>
                <w:b/>
                <w:sz w:val="20"/>
                <w:szCs w:val="20"/>
              </w:rPr>
              <w:t>15.964,12</w:t>
            </w:r>
          </w:p>
        </w:tc>
        <w:tc>
          <w:tcPr>
            <w:tcW w:w="5614" w:type="dxa"/>
            <w:gridSpan w:val="5"/>
            <w:vMerge/>
            <w:tcBorders>
              <w:left w:val="single" w:sz="4" w:space="0" w:color="auto"/>
              <w:right w:val="single" w:sz="4" w:space="0" w:color="000000"/>
            </w:tcBorders>
            <w:noWrap/>
            <w:vAlign w:val="center"/>
          </w:tcPr>
          <w:p w:rsidR="003A0C1D" w:rsidRPr="00A93C89" w:rsidRDefault="003A0C1D" w:rsidP="00885EE2">
            <w:pPr>
              <w:jc w:val="center"/>
              <w:rPr>
                <w:rFonts w:eastAsia="Arial Unicode MS"/>
                <w:b/>
              </w:rPr>
            </w:pPr>
          </w:p>
        </w:tc>
      </w:tr>
      <w:tr w:rsidR="003A0C1D" w:rsidRPr="00A93C89" w:rsidTr="00A93C89">
        <w:trPr>
          <w:cantSplit/>
          <w:trHeight w:val="59"/>
        </w:trPr>
        <w:tc>
          <w:tcPr>
            <w:tcW w:w="2649" w:type="dxa"/>
            <w:gridSpan w:val="2"/>
            <w:tcBorders>
              <w:top w:val="single" w:sz="4" w:space="0" w:color="auto"/>
              <w:left w:val="single" w:sz="4" w:space="0" w:color="auto"/>
              <w:bottom w:val="nil"/>
              <w:right w:val="single" w:sz="4" w:space="0" w:color="000000"/>
            </w:tcBorders>
            <w:noWrap/>
            <w:vAlign w:val="center"/>
          </w:tcPr>
          <w:p w:rsidR="003A0C1D" w:rsidRPr="00A93C89" w:rsidRDefault="00A37F11" w:rsidP="00885EE2">
            <w:pPr>
              <w:jc w:val="center"/>
              <w:rPr>
                <w:b/>
                <w:bCs/>
                <w:sz w:val="20"/>
                <w:szCs w:val="20"/>
              </w:rPr>
            </w:pPr>
            <w:r w:rsidRPr="00A93C89">
              <w:rPr>
                <w:b/>
                <w:bCs/>
                <w:sz w:val="20"/>
                <w:szCs w:val="20"/>
              </w:rPr>
              <w:t xml:space="preserve"> </w:t>
            </w:r>
            <w:r w:rsidR="003A0C1D" w:rsidRPr="00A93C89">
              <w:rPr>
                <w:b/>
                <w:bCs/>
                <w:sz w:val="20"/>
                <w:szCs w:val="20"/>
              </w:rPr>
              <w:t xml:space="preserve">FONTE </w:t>
            </w:r>
            <w:r w:rsidRPr="00A93C89">
              <w:rPr>
                <w:b/>
                <w:bCs/>
                <w:sz w:val="20"/>
                <w:szCs w:val="20"/>
              </w:rPr>
              <w:t>2</w:t>
            </w:r>
            <w:r w:rsidR="003A0C1D" w:rsidRPr="00A93C89">
              <w:rPr>
                <w:b/>
                <w:bCs/>
                <w:sz w:val="20"/>
                <w:szCs w:val="20"/>
              </w:rPr>
              <w:t>80</w:t>
            </w:r>
          </w:p>
        </w:tc>
        <w:tc>
          <w:tcPr>
            <w:tcW w:w="1575" w:type="dxa"/>
            <w:tcBorders>
              <w:top w:val="single" w:sz="4" w:space="0" w:color="auto"/>
              <w:left w:val="nil"/>
              <w:bottom w:val="nil"/>
              <w:right w:val="single" w:sz="4" w:space="0" w:color="auto"/>
            </w:tcBorders>
            <w:noWrap/>
            <w:vAlign w:val="center"/>
          </w:tcPr>
          <w:p w:rsidR="003A0C1D" w:rsidRPr="00A93C89" w:rsidRDefault="003A0C1D" w:rsidP="009A4293">
            <w:pPr>
              <w:jc w:val="right"/>
              <w:rPr>
                <w:rFonts w:eastAsia="Arial Unicode MS"/>
                <w:b/>
                <w:color w:val="FF0000"/>
                <w:sz w:val="20"/>
                <w:szCs w:val="20"/>
              </w:rPr>
            </w:pPr>
          </w:p>
        </w:tc>
        <w:tc>
          <w:tcPr>
            <w:tcW w:w="5614" w:type="dxa"/>
            <w:gridSpan w:val="5"/>
            <w:vMerge/>
            <w:tcBorders>
              <w:left w:val="single" w:sz="4" w:space="0" w:color="auto"/>
              <w:right w:val="single" w:sz="4" w:space="0" w:color="000000"/>
            </w:tcBorders>
            <w:noWrap/>
            <w:vAlign w:val="center"/>
          </w:tcPr>
          <w:p w:rsidR="003A0C1D" w:rsidRPr="00A93C89" w:rsidRDefault="003A0C1D" w:rsidP="00885EE2">
            <w:pPr>
              <w:jc w:val="center"/>
              <w:rPr>
                <w:rFonts w:eastAsia="Arial Unicode MS"/>
                <w:b/>
              </w:rPr>
            </w:pPr>
          </w:p>
        </w:tc>
      </w:tr>
      <w:tr w:rsidR="003A0C1D" w:rsidRPr="00A93C89" w:rsidTr="00A93C89">
        <w:trPr>
          <w:trHeight w:val="531"/>
        </w:trPr>
        <w:tc>
          <w:tcPr>
            <w:tcW w:w="1172" w:type="dxa"/>
            <w:tcBorders>
              <w:top w:val="single" w:sz="4" w:space="0" w:color="auto"/>
              <w:left w:val="single" w:sz="4" w:space="0" w:color="auto"/>
              <w:bottom w:val="single" w:sz="4" w:space="0" w:color="auto"/>
              <w:right w:val="nil"/>
            </w:tcBorders>
            <w:vAlign w:val="center"/>
          </w:tcPr>
          <w:p w:rsidR="003A0C1D" w:rsidRPr="00A93C89" w:rsidRDefault="003A0C1D" w:rsidP="00885EE2">
            <w:pPr>
              <w:jc w:val="center"/>
              <w:rPr>
                <w:rFonts w:eastAsia="Arial Unicode MS"/>
                <w:b/>
                <w:bCs/>
                <w:sz w:val="20"/>
                <w:szCs w:val="20"/>
              </w:rPr>
            </w:pPr>
            <w:r w:rsidRPr="00A93C89">
              <w:rPr>
                <w:b/>
                <w:bCs/>
                <w:sz w:val="20"/>
                <w:szCs w:val="20"/>
              </w:rPr>
              <w:t>ITEM</w:t>
            </w:r>
          </w:p>
        </w:tc>
        <w:tc>
          <w:tcPr>
            <w:tcW w:w="4414" w:type="dxa"/>
            <w:gridSpan w:val="3"/>
            <w:tcBorders>
              <w:top w:val="single" w:sz="4" w:space="0" w:color="auto"/>
              <w:left w:val="single" w:sz="4" w:space="0" w:color="auto"/>
              <w:bottom w:val="single" w:sz="4" w:space="0" w:color="auto"/>
              <w:right w:val="single" w:sz="4" w:space="0" w:color="000000"/>
            </w:tcBorders>
            <w:vAlign w:val="center"/>
          </w:tcPr>
          <w:p w:rsidR="003A0C1D" w:rsidRPr="00A93C89" w:rsidRDefault="003A0C1D" w:rsidP="00885EE2">
            <w:pPr>
              <w:jc w:val="center"/>
              <w:rPr>
                <w:rFonts w:eastAsia="Arial Unicode MS"/>
                <w:b/>
                <w:bCs/>
                <w:sz w:val="20"/>
                <w:szCs w:val="20"/>
              </w:rPr>
            </w:pPr>
            <w:r w:rsidRPr="00A93C89">
              <w:rPr>
                <w:b/>
                <w:bCs/>
                <w:sz w:val="20"/>
                <w:szCs w:val="20"/>
              </w:rPr>
              <w:t>ESPECIFICAÇÕES DO MATERIAL OU SERVIÇO</w:t>
            </w:r>
          </w:p>
        </w:tc>
        <w:tc>
          <w:tcPr>
            <w:tcW w:w="1134"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UNIDADE</w:t>
            </w:r>
          </w:p>
        </w:tc>
        <w:tc>
          <w:tcPr>
            <w:tcW w:w="992"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QUANT.</w:t>
            </w:r>
          </w:p>
        </w:tc>
        <w:tc>
          <w:tcPr>
            <w:tcW w:w="992"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PREÇO UNIT. R$</w:t>
            </w:r>
          </w:p>
        </w:tc>
        <w:tc>
          <w:tcPr>
            <w:tcW w:w="1134"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PREÇO TOTAL R$</w:t>
            </w:r>
          </w:p>
        </w:tc>
      </w:tr>
      <w:tr w:rsidR="003A0C1D" w:rsidRPr="00A93C89" w:rsidTr="00A93C89">
        <w:trPr>
          <w:trHeight w:val="5903"/>
        </w:trPr>
        <w:tc>
          <w:tcPr>
            <w:tcW w:w="1172" w:type="dxa"/>
            <w:tcBorders>
              <w:top w:val="single" w:sz="4" w:space="0" w:color="auto"/>
              <w:left w:val="single" w:sz="4" w:space="0" w:color="auto"/>
              <w:bottom w:val="single" w:sz="4" w:space="0" w:color="auto"/>
              <w:right w:val="nil"/>
            </w:tcBorders>
          </w:tcPr>
          <w:p w:rsidR="003A0C1D" w:rsidRPr="00A93C89" w:rsidRDefault="003A0C1D" w:rsidP="00885EE2">
            <w:pPr>
              <w:jc w:val="center"/>
              <w:rPr>
                <w:b/>
                <w:bCs/>
                <w:sz w:val="20"/>
                <w:szCs w:val="20"/>
              </w:rPr>
            </w:pPr>
            <w:r w:rsidRPr="00A93C89">
              <w:rPr>
                <w:b/>
                <w:bCs/>
                <w:sz w:val="20"/>
                <w:szCs w:val="20"/>
              </w:rPr>
              <w:t>01</w:t>
            </w:r>
          </w:p>
        </w:tc>
        <w:tc>
          <w:tcPr>
            <w:tcW w:w="4414" w:type="dxa"/>
            <w:gridSpan w:val="3"/>
            <w:tcBorders>
              <w:top w:val="single" w:sz="4" w:space="0" w:color="auto"/>
              <w:left w:val="single" w:sz="4" w:space="0" w:color="auto"/>
              <w:bottom w:val="single" w:sz="4" w:space="0" w:color="auto"/>
              <w:right w:val="single" w:sz="4" w:space="0" w:color="000000"/>
            </w:tcBorders>
          </w:tcPr>
          <w:p w:rsidR="003A0C1D" w:rsidRPr="001B786B" w:rsidRDefault="003A0C1D" w:rsidP="00885EE2">
            <w:pPr>
              <w:jc w:val="both"/>
              <w:rPr>
                <w:bCs/>
                <w:sz w:val="20"/>
                <w:szCs w:val="20"/>
              </w:rPr>
            </w:pPr>
            <w:r w:rsidRPr="001B786B">
              <w:rPr>
                <w:bCs/>
                <w:sz w:val="20"/>
                <w:szCs w:val="20"/>
              </w:rPr>
              <w:t>Contratação de empresa de engenharia para execução de obra, conforme Projetos, Planilha Orçamentária, Memorial Descritivo e Cronograma Físico-financeiro, relacionados com os serviços discriminados:</w:t>
            </w:r>
          </w:p>
          <w:p w:rsidR="003A0C1D" w:rsidRDefault="003A0C1D" w:rsidP="00885EE2">
            <w:pPr>
              <w:jc w:val="both"/>
              <w:rPr>
                <w:bCs/>
                <w:sz w:val="20"/>
                <w:szCs w:val="20"/>
              </w:rPr>
            </w:pPr>
          </w:p>
          <w:p w:rsidR="00287813" w:rsidRPr="001B786B" w:rsidRDefault="00287813" w:rsidP="00885EE2">
            <w:pPr>
              <w:jc w:val="both"/>
              <w:rPr>
                <w:bCs/>
                <w:sz w:val="20"/>
                <w:szCs w:val="20"/>
              </w:rPr>
            </w:pPr>
          </w:p>
          <w:p w:rsidR="003A0C1D" w:rsidRPr="001B786B" w:rsidRDefault="003A0C1D" w:rsidP="00885EE2">
            <w:pPr>
              <w:jc w:val="both"/>
              <w:rPr>
                <w:b/>
                <w:bCs/>
                <w:sz w:val="20"/>
                <w:szCs w:val="20"/>
              </w:rPr>
            </w:pPr>
            <w:r w:rsidRPr="001B786B">
              <w:rPr>
                <w:b/>
                <w:bCs/>
                <w:sz w:val="20"/>
                <w:szCs w:val="20"/>
              </w:rPr>
              <w:t>ITE</w:t>
            </w:r>
            <w:r w:rsidR="0099336C" w:rsidRPr="001B786B">
              <w:rPr>
                <w:b/>
                <w:bCs/>
                <w:sz w:val="20"/>
                <w:szCs w:val="20"/>
              </w:rPr>
              <w:t>N</w:t>
            </w:r>
            <w:r w:rsidRPr="001B786B">
              <w:rPr>
                <w:b/>
                <w:bCs/>
                <w:sz w:val="20"/>
                <w:szCs w:val="20"/>
              </w:rPr>
              <w:t>S RELACIONADOS EM PLANILHA.</w:t>
            </w:r>
          </w:p>
          <w:p w:rsidR="003A0C1D" w:rsidRPr="001B786B" w:rsidRDefault="003A0C1D" w:rsidP="00885EE2">
            <w:pPr>
              <w:jc w:val="both"/>
              <w:rPr>
                <w:b/>
                <w:bCs/>
                <w:sz w:val="20"/>
                <w:szCs w:val="20"/>
              </w:rPr>
            </w:pPr>
          </w:p>
          <w:p w:rsidR="003A0C1D" w:rsidRPr="001B786B" w:rsidRDefault="003A0C1D" w:rsidP="00885EE2">
            <w:pPr>
              <w:jc w:val="both"/>
              <w:rPr>
                <w:b/>
                <w:bCs/>
                <w:sz w:val="20"/>
                <w:szCs w:val="20"/>
              </w:rPr>
            </w:pPr>
            <w:r w:rsidRPr="001B786B">
              <w:rPr>
                <w:b/>
                <w:bCs/>
                <w:sz w:val="20"/>
                <w:szCs w:val="20"/>
              </w:rPr>
              <w:t>SERVIÇOS PRELIMINARES</w:t>
            </w:r>
          </w:p>
          <w:p w:rsidR="003A0C1D" w:rsidRPr="001B786B" w:rsidRDefault="003A0C1D" w:rsidP="00885EE2">
            <w:pPr>
              <w:jc w:val="both"/>
              <w:rPr>
                <w:b/>
                <w:bCs/>
                <w:sz w:val="20"/>
                <w:szCs w:val="20"/>
              </w:rPr>
            </w:pPr>
            <w:r w:rsidRPr="001B786B">
              <w:rPr>
                <w:b/>
                <w:bCs/>
                <w:sz w:val="20"/>
                <w:szCs w:val="20"/>
              </w:rPr>
              <w:t>TRAN</w:t>
            </w:r>
            <w:r w:rsidR="0099336C" w:rsidRPr="001B786B">
              <w:rPr>
                <w:b/>
                <w:bCs/>
                <w:sz w:val="20"/>
                <w:szCs w:val="20"/>
              </w:rPr>
              <w:t>S</w:t>
            </w:r>
            <w:r w:rsidRPr="001B786B">
              <w:rPr>
                <w:b/>
                <w:bCs/>
                <w:sz w:val="20"/>
                <w:szCs w:val="20"/>
              </w:rPr>
              <w:t xml:space="preserve">PORTES </w:t>
            </w:r>
          </w:p>
          <w:p w:rsidR="003A0C1D" w:rsidRPr="001B786B" w:rsidRDefault="003A0C1D" w:rsidP="00885EE2">
            <w:pPr>
              <w:jc w:val="both"/>
              <w:rPr>
                <w:b/>
                <w:bCs/>
                <w:sz w:val="20"/>
                <w:szCs w:val="20"/>
              </w:rPr>
            </w:pPr>
            <w:r w:rsidRPr="001B786B">
              <w:rPr>
                <w:b/>
                <w:bCs/>
                <w:sz w:val="20"/>
                <w:szCs w:val="20"/>
              </w:rPr>
              <w:t xml:space="preserve">SERVIÇO EM TERRA </w:t>
            </w:r>
          </w:p>
          <w:p w:rsidR="003A0C1D" w:rsidRPr="001B786B" w:rsidRDefault="003A0C1D" w:rsidP="00885EE2">
            <w:pPr>
              <w:jc w:val="both"/>
              <w:rPr>
                <w:b/>
                <w:bCs/>
                <w:sz w:val="20"/>
                <w:szCs w:val="20"/>
              </w:rPr>
            </w:pPr>
            <w:r w:rsidRPr="001B786B">
              <w:rPr>
                <w:b/>
                <w:bCs/>
                <w:sz w:val="20"/>
                <w:szCs w:val="20"/>
              </w:rPr>
              <w:t>FUNDAÇÕES E SONDAGENS</w:t>
            </w:r>
          </w:p>
          <w:p w:rsidR="003A0C1D" w:rsidRPr="001B786B" w:rsidRDefault="003A0C1D" w:rsidP="00885EE2">
            <w:pPr>
              <w:jc w:val="both"/>
              <w:rPr>
                <w:b/>
                <w:bCs/>
                <w:sz w:val="20"/>
                <w:szCs w:val="20"/>
              </w:rPr>
            </w:pPr>
            <w:r w:rsidRPr="001B786B">
              <w:rPr>
                <w:b/>
                <w:bCs/>
                <w:sz w:val="20"/>
                <w:szCs w:val="20"/>
              </w:rPr>
              <w:t>ESTRUTURA</w:t>
            </w:r>
          </w:p>
          <w:p w:rsidR="003A0C1D" w:rsidRPr="001B786B" w:rsidRDefault="00F70BD1" w:rsidP="00885EE2">
            <w:pPr>
              <w:jc w:val="both"/>
              <w:rPr>
                <w:b/>
                <w:bCs/>
                <w:sz w:val="20"/>
                <w:szCs w:val="20"/>
              </w:rPr>
            </w:pPr>
            <w:r w:rsidRPr="001B786B">
              <w:rPr>
                <w:b/>
                <w:bCs/>
                <w:sz w:val="20"/>
                <w:szCs w:val="20"/>
              </w:rPr>
              <w:t>INST.</w:t>
            </w:r>
            <w:r w:rsidR="003A0C1D" w:rsidRPr="001B786B">
              <w:rPr>
                <w:b/>
                <w:bCs/>
                <w:sz w:val="20"/>
                <w:szCs w:val="20"/>
              </w:rPr>
              <w:t>ELET./TELEF</w:t>
            </w:r>
            <w:r w:rsidR="00535132" w:rsidRPr="001B786B">
              <w:rPr>
                <w:b/>
                <w:bCs/>
                <w:sz w:val="20"/>
                <w:szCs w:val="20"/>
              </w:rPr>
              <w:t>Ô</w:t>
            </w:r>
            <w:r w:rsidR="003A0C1D" w:rsidRPr="001B786B">
              <w:rPr>
                <w:b/>
                <w:bCs/>
                <w:sz w:val="20"/>
                <w:szCs w:val="20"/>
              </w:rPr>
              <w:t>NICA/CAB. ESTRUTURA</w:t>
            </w:r>
          </w:p>
          <w:p w:rsidR="003A0C1D" w:rsidRDefault="003A0C1D" w:rsidP="00885EE2">
            <w:pPr>
              <w:jc w:val="both"/>
              <w:rPr>
                <w:b/>
                <w:bCs/>
                <w:sz w:val="20"/>
                <w:szCs w:val="20"/>
              </w:rPr>
            </w:pPr>
            <w:r w:rsidRPr="001B786B">
              <w:rPr>
                <w:b/>
                <w:bCs/>
                <w:sz w:val="20"/>
                <w:szCs w:val="20"/>
              </w:rPr>
              <w:t>INSTALAÇÕES HIDRO-SANITÁRIAS</w:t>
            </w:r>
          </w:p>
          <w:p w:rsidR="008E2312" w:rsidRPr="001B786B" w:rsidRDefault="008E2312" w:rsidP="00885EE2">
            <w:pPr>
              <w:jc w:val="both"/>
              <w:rPr>
                <w:b/>
                <w:bCs/>
                <w:sz w:val="20"/>
                <w:szCs w:val="20"/>
              </w:rPr>
            </w:pPr>
            <w:r>
              <w:rPr>
                <w:b/>
                <w:bCs/>
                <w:sz w:val="20"/>
                <w:szCs w:val="20"/>
              </w:rPr>
              <w:t>INSTALAÇÕES ESPECIAIS</w:t>
            </w:r>
          </w:p>
          <w:p w:rsidR="003A0C1D" w:rsidRDefault="00056E4D" w:rsidP="00885EE2">
            <w:pPr>
              <w:jc w:val="both"/>
              <w:rPr>
                <w:b/>
                <w:bCs/>
                <w:sz w:val="20"/>
                <w:szCs w:val="20"/>
              </w:rPr>
            </w:pPr>
            <w:r w:rsidRPr="001B786B">
              <w:rPr>
                <w:b/>
                <w:bCs/>
                <w:sz w:val="20"/>
                <w:szCs w:val="20"/>
              </w:rPr>
              <w:t>ALVENARIA E DIVISÓRIAS</w:t>
            </w:r>
          </w:p>
          <w:p w:rsidR="008E13E0" w:rsidRDefault="008E13E0" w:rsidP="00885EE2">
            <w:pPr>
              <w:jc w:val="both"/>
              <w:rPr>
                <w:b/>
                <w:bCs/>
                <w:sz w:val="20"/>
                <w:szCs w:val="20"/>
              </w:rPr>
            </w:pPr>
            <w:r>
              <w:rPr>
                <w:b/>
                <w:bCs/>
                <w:sz w:val="20"/>
                <w:szCs w:val="20"/>
              </w:rPr>
              <w:t>IMPERMEABILIZAÇÃO</w:t>
            </w:r>
          </w:p>
          <w:p w:rsidR="008E13E0" w:rsidRPr="001B786B" w:rsidRDefault="008E13E0" w:rsidP="00885EE2">
            <w:pPr>
              <w:jc w:val="both"/>
              <w:rPr>
                <w:b/>
                <w:bCs/>
                <w:sz w:val="20"/>
                <w:szCs w:val="20"/>
              </w:rPr>
            </w:pPr>
            <w:r>
              <w:rPr>
                <w:b/>
                <w:bCs/>
                <w:sz w:val="20"/>
                <w:szCs w:val="20"/>
              </w:rPr>
              <w:t>COBERTURAS</w:t>
            </w:r>
          </w:p>
          <w:p w:rsidR="00E06A9A" w:rsidRPr="001B786B" w:rsidRDefault="008E2312" w:rsidP="00885EE2">
            <w:pPr>
              <w:jc w:val="both"/>
              <w:rPr>
                <w:b/>
                <w:bCs/>
                <w:sz w:val="20"/>
                <w:szCs w:val="20"/>
              </w:rPr>
            </w:pPr>
            <w:r>
              <w:rPr>
                <w:b/>
                <w:bCs/>
                <w:sz w:val="20"/>
                <w:szCs w:val="20"/>
              </w:rPr>
              <w:t>ESQUADRIAS METÁLICAS</w:t>
            </w:r>
          </w:p>
          <w:p w:rsidR="003A0C1D" w:rsidRPr="001B786B" w:rsidRDefault="003A0C1D" w:rsidP="00885EE2">
            <w:pPr>
              <w:jc w:val="both"/>
              <w:rPr>
                <w:b/>
                <w:bCs/>
                <w:sz w:val="20"/>
                <w:szCs w:val="20"/>
              </w:rPr>
            </w:pPr>
            <w:r w:rsidRPr="001B786B">
              <w:rPr>
                <w:b/>
                <w:bCs/>
                <w:sz w:val="20"/>
                <w:szCs w:val="20"/>
              </w:rPr>
              <w:t>REVESTIMENTO DE PAREDES</w:t>
            </w:r>
          </w:p>
          <w:p w:rsidR="00E06A9A" w:rsidRPr="001B786B" w:rsidRDefault="00E06A9A" w:rsidP="00885EE2">
            <w:pPr>
              <w:jc w:val="both"/>
              <w:rPr>
                <w:b/>
                <w:bCs/>
                <w:sz w:val="20"/>
                <w:szCs w:val="20"/>
              </w:rPr>
            </w:pPr>
            <w:r w:rsidRPr="001B786B">
              <w:rPr>
                <w:b/>
                <w:bCs/>
                <w:sz w:val="20"/>
                <w:szCs w:val="20"/>
              </w:rPr>
              <w:t>FORROS</w:t>
            </w:r>
          </w:p>
          <w:p w:rsidR="003A0C1D" w:rsidRDefault="003A0C1D" w:rsidP="00885EE2">
            <w:pPr>
              <w:jc w:val="both"/>
              <w:rPr>
                <w:b/>
                <w:bCs/>
                <w:sz w:val="20"/>
                <w:szCs w:val="20"/>
              </w:rPr>
            </w:pPr>
            <w:r w:rsidRPr="001B786B">
              <w:rPr>
                <w:b/>
                <w:bCs/>
                <w:sz w:val="20"/>
                <w:szCs w:val="20"/>
              </w:rPr>
              <w:t>REVESTIMENTO PISO</w:t>
            </w:r>
          </w:p>
          <w:p w:rsidR="008E13E0" w:rsidRPr="001B786B" w:rsidRDefault="008E13E0" w:rsidP="00885EE2">
            <w:pPr>
              <w:jc w:val="both"/>
              <w:rPr>
                <w:b/>
                <w:bCs/>
                <w:sz w:val="20"/>
                <w:szCs w:val="20"/>
              </w:rPr>
            </w:pPr>
            <w:r>
              <w:rPr>
                <w:b/>
                <w:bCs/>
                <w:sz w:val="20"/>
                <w:szCs w:val="20"/>
              </w:rPr>
              <w:t>MARCENARIA</w:t>
            </w:r>
          </w:p>
          <w:p w:rsidR="003A0C1D" w:rsidRPr="001B786B" w:rsidRDefault="003A0C1D" w:rsidP="00885EE2">
            <w:pPr>
              <w:jc w:val="both"/>
              <w:rPr>
                <w:b/>
                <w:bCs/>
                <w:sz w:val="20"/>
                <w:szCs w:val="20"/>
              </w:rPr>
            </w:pPr>
            <w:r w:rsidRPr="001B786B">
              <w:rPr>
                <w:b/>
                <w:bCs/>
                <w:sz w:val="20"/>
                <w:szCs w:val="20"/>
              </w:rPr>
              <w:t>ADMINISTRAÇÃO - MENSALISTAS</w:t>
            </w:r>
          </w:p>
          <w:p w:rsidR="003A0C1D" w:rsidRPr="001B786B" w:rsidRDefault="003A0C1D" w:rsidP="00885EE2">
            <w:pPr>
              <w:jc w:val="both"/>
              <w:rPr>
                <w:b/>
                <w:bCs/>
                <w:sz w:val="20"/>
                <w:szCs w:val="20"/>
              </w:rPr>
            </w:pPr>
            <w:r w:rsidRPr="001B786B">
              <w:rPr>
                <w:b/>
                <w:bCs/>
                <w:sz w:val="20"/>
                <w:szCs w:val="20"/>
              </w:rPr>
              <w:t>PINTURA</w:t>
            </w:r>
          </w:p>
          <w:p w:rsidR="003A0C1D" w:rsidRPr="001B786B" w:rsidRDefault="003A0C1D" w:rsidP="00885EE2">
            <w:pPr>
              <w:jc w:val="both"/>
              <w:rPr>
                <w:b/>
                <w:bCs/>
                <w:sz w:val="20"/>
                <w:szCs w:val="20"/>
              </w:rPr>
            </w:pPr>
            <w:r w:rsidRPr="001B786B">
              <w:rPr>
                <w:b/>
                <w:bCs/>
                <w:sz w:val="20"/>
                <w:szCs w:val="20"/>
              </w:rPr>
              <w:t>DIVERSOS</w:t>
            </w:r>
          </w:p>
          <w:p w:rsidR="00C822E0" w:rsidRPr="001B786B" w:rsidRDefault="00C822E0" w:rsidP="00C822E0">
            <w:pPr>
              <w:jc w:val="both"/>
              <w:rPr>
                <w:b/>
                <w:bCs/>
                <w:sz w:val="20"/>
                <w:szCs w:val="20"/>
              </w:rPr>
            </w:pPr>
          </w:p>
        </w:tc>
        <w:tc>
          <w:tcPr>
            <w:tcW w:w="1134" w:type="dxa"/>
            <w:tcBorders>
              <w:top w:val="single" w:sz="4" w:space="0" w:color="auto"/>
              <w:left w:val="nil"/>
              <w:bottom w:val="single" w:sz="4" w:space="0" w:color="auto"/>
              <w:right w:val="single" w:sz="4" w:space="0" w:color="auto"/>
            </w:tcBorders>
          </w:tcPr>
          <w:p w:rsidR="003A0C1D" w:rsidRPr="00A93C89" w:rsidRDefault="003A0C1D" w:rsidP="00885EE2">
            <w:pPr>
              <w:jc w:val="center"/>
              <w:rPr>
                <w:b/>
                <w:bCs/>
                <w:sz w:val="20"/>
                <w:szCs w:val="20"/>
              </w:rPr>
            </w:pPr>
          </w:p>
        </w:tc>
        <w:tc>
          <w:tcPr>
            <w:tcW w:w="992" w:type="dxa"/>
            <w:tcBorders>
              <w:top w:val="single" w:sz="4" w:space="0" w:color="auto"/>
              <w:left w:val="nil"/>
              <w:bottom w:val="single" w:sz="4" w:space="0" w:color="auto"/>
              <w:right w:val="single" w:sz="4" w:space="0" w:color="auto"/>
            </w:tcBorders>
          </w:tcPr>
          <w:p w:rsidR="003A0C1D" w:rsidRPr="00A93C89" w:rsidRDefault="003A0C1D" w:rsidP="00885EE2">
            <w:pPr>
              <w:jc w:val="center"/>
              <w:rPr>
                <w:b/>
                <w:bCs/>
                <w:sz w:val="20"/>
                <w:szCs w:val="20"/>
              </w:rPr>
            </w:pPr>
          </w:p>
          <w:p w:rsidR="003A0C1D" w:rsidRPr="00A93C89" w:rsidRDefault="003A0C1D" w:rsidP="00885EE2">
            <w:pPr>
              <w:jc w:val="center"/>
              <w:rPr>
                <w:b/>
                <w:bCs/>
                <w:sz w:val="20"/>
                <w:szCs w:val="20"/>
              </w:rPr>
            </w:pPr>
          </w:p>
          <w:p w:rsidR="00F70BD1" w:rsidRPr="00A93C89" w:rsidRDefault="00F70BD1" w:rsidP="00B56AB3">
            <w:pPr>
              <w:rPr>
                <w:b/>
                <w:bCs/>
                <w:sz w:val="20"/>
                <w:szCs w:val="20"/>
              </w:rPr>
            </w:pPr>
          </w:p>
          <w:p w:rsidR="005F23D9" w:rsidRPr="00A93C89" w:rsidRDefault="005F23D9" w:rsidP="00B56AB3">
            <w:pPr>
              <w:rPr>
                <w:b/>
                <w:bCs/>
                <w:sz w:val="20"/>
                <w:szCs w:val="20"/>
              </w:rPr>
            </w:pPr>
          </w:p>
          <w:p w:rsidR="005F23D9" w:rsidRPr="00A93C89" w:rsidRDefault="005F23D9" w:rsidP="00B56AB3">
            <w:pPr>
              <w:rPr>
                <w:b/>
                <w:bCs/>
                <w:sz w:val="20"/>
                <w:szCs w:val="20"/>
              </w:rPr>
            </w:pPr>
          </w:p>
          <w:p w:rsidR="005F23D9" w:rsidRPr="00A93C89" w:rsidRDefault="005F23D9" w:rsidP="00B56AB3">
            <w:pPr>
              <w:rPr>
                <w:b/>
                <w:bCs/>
                <w:sz w:val="20"/>
                <w:szCs w:val="20"/>
              </w:rPr>
            </w:pPr>
          </w:p>
          <w:p w:rsidR="005F23D9" w:rsidRPr="00A93C89" w:rsidRDefault="005F23D9" w:rsidP="00B56AB3">
            <w:pPr>
              <w:rPr>
                <w:b/>
                <w:bCs/>
                <w:sz w:val="20"/>
                <w:szCs w:val="20"/>
              </w:rPr>
            </w:pPr>
          </w:p>
          <w:p w:rsidR="005F23D9" w:rsidRPr="00A93C89" w:rsidRDefault="005F23D9" w:rsidP="00B56AB3">
            <w:pPr>
              <w:rPr>
                <w:b/>
                <w:bCs/>
                <w:sz w:val="20"/>
                <w:szCs w:val="20"/>
              </w:rPr>
            </w:pPr>
          </w:p>
          <w:p w:rsidR="003A0C1D" w:rsidRPr="00A93C89" w:rsidRDefault="003A0C1D" w:rsidP="00885EE2">
            <w:pPr>
              <w:jc w:val="center"/>
              <w:rPr>
                <w:b/>
                <w:bCs/>
                <w:sz w:val="20"/>
                <w:szCs w:val="20"/>
              </w:rPr>
            </w:pPr>
            <w:r w:rsidRPr="00A93C89">
              <w:rPr>
                <w:b/>
                <w:bCs/>
                <w:sz w:val="20"/>
                <w:szCs w:val="20"/>
              </w:rPr>
              <w:t>1</w:t>
            </w:r>
          </w:p>
          <w:p w:rsidR="003A0C1D" w:rsidRPr="00A93C89" w:rsidRDefault="003A0C1D" w:rsidP="00885EE2">
            <w:pPr>
              <w:jc w:val="center"/>
              <w:rPr>
                <w:b/>
                <w:bCs/>
                <w:sz w:val="20"/>
                <w:szCs w:val="20"/>
              </w:rPr>
            </w:pPr>
            <w:r w:rsidRPr="00A93C89">
              <w:rPr>
                <w:b/>
                <w:bCs/>
                <w:sz w:val="20"/>
                <w:szCs w:val="20"/>
              </w:rPr>
              <w:t>1</w:t>
            </w:r>
          </w:p>
          <w:p w:rsidR="003A0C1D" w:rsidRPr="00A93C89" w:rsidRDefault="003A0C1D" w:rsidP="009645BB">
            <w:pPr>
              <w:jc w:val="center"/>
              <w:rPr>
                <w:b/>
                <w:bCs/>
                <w:sz w:val="20"/>
                <w:szCs w:val="20"/>
              </w:rPr>
            </w:pPr>
            <w:r w:rsidRPr="00A93C89">
              <w:rPr>
                <w:b/>
                <w:bCs/>
                <w:sz w:val="20"/>
                <w:szCs w:val="20"/>
              </w:rPr>
              <w:t>1</w:t>
            </w:r>
          </w:p>
          <w:p w:rsidR="003A0C1D" w:rsidRPr="00A93C89" w:rsidRDefault="00C90562" w:rsidP="009645BB">
            <w:pPr>
              <w:jc w:val="center"/>
              <w:rPr>
                <w:b/>
                <w:bCs/>
                <w:sz w:val="20"/>
                <w:szCs w:val="20"/>
              </w:rPr>
            </w:pPr>
            <w:r w:rsidRPr="00A93C89">
              <w:rPr>
                <w:b/>
                <w:bCs/>
                <w:sz w:val="20"/>
                <w:szCs w:val="20"/>
              </w:rPr>
              <w:t>1</w:t>
            </w:r>
          </w:p>
          <w:p w:rsidR="00056E4D" w:rsidRPr="00A93C89" w:rsidRDefault="00056E4D" w:rsidP="009645BB">
            <w:pPr>
              <w:jc w:val="center"/>
              <w:rPr>
                <w:b/>
                <w:bCs/>
                <w:sz w:val="20"/>
                <w:szCs w:val="20"/>
              </w:rPr>
            </w:pPr>
            <w:r w:rsidRPr="00A93C89">
              <w:rPr>
                <w:b/>
                <w:bCs/>
                <w:sz w:val="20"/>
                <w:szCs w:val="20"/>
              </w:rPr>
              <w:t>1</w:t>
            </w:r>
          </w:p>
          <w:p w:rsidR="003A0C1D" w:rsidRPr="00A93C89" w:rsidRDefault="003F6966" w:rsidP="00885EE2">
            <w:pPr>
              <w:jc w:val="center"/>
              <w:rPr>
                <w:b/>
                <w:bCs/>
                <w:sz w:val="20"/>
                <w:szCs w:val="20"/>
              </w:rPr>
            </w:pPr>
            <w:r w:rsidRPr="00A93C89">
              <w:rPr>
                <w:b/>
                <w:bCs/>
                <w:sz w:val="20"/>
                <w:szCs w:val="20"/>
              </w:rPr>
              <w:t>1</w:t>
            </w:r>
          </w:p>
          <w:p w:rsidR="0020763C" w:rsidRPr="00A93C89" w:rsidRDefault="0020763C" w:rsidP="00885EE2">
            <w:pPr>
              <w:jc w:val="center"/>
              <w:rPr>
                <w:b/>
                <w:bCs/>
                <w:sz w:val="20"/>
                <w:szCs w:val="20"/>
              </w:rPr>
            </w:pPr>
            <w:r w:rsidRPr="00A93C89">
              <w:rPr>
                <w:b/>
                <w:bCs/>
                <w:sz w:val="20"/>
                <w:szCs w:val="20"/>
              </w:rPr>
              <w:t>1</w:t>
            </w:r>
          </w:p>
          <w:p w:rsidR="003A0C1D" w:rsidRPr="00A93C89" w:rsidRDefault="003A0C1D" w:rsidP="00885EE2">
            <w:pPr>
              <w:jc w:val="center"/>
              <w:rPr>
                <w:b/>
                <w:bCs/>
                <w:sz w:val="20"/>
                <w:szCs w:val="20"/>
              </w:rPr>
            </w:pPr>
            <w:r w:rsidRPr="00A93C89">
              <w:rPr>
                <w:b/>
                <w:bCs/>
                <w:sz w:val="20"/>
                <w:szCs w:val="20"/>
              </w:rPr>
              <w:t>1</w:t>
            </w:r>
          </w:p>
          <w:p w:rsidR="003A0C1D" w:rsidRDefault="003A0C1D" w:rsidP="00885EE2">
            <w:pPr>
              <w:jc w:val="center"/>
              <w:rPr>
                <w:b/>
                <w:bCs/>
                <w:sz w:val="20"/>
                <w:szCs w:val="20"/>
              </w:rPr>
            </w:pPr>
            <w:r w:rsidRPr="00A93C89">
              <w:rPr>
                <w:b/>
                <w:bCs/>
                <w:sz w:val="20"/>
                <w:szCs w:val="20"/>
              </w:rPr>
              <w:t>1</w:t>
            </w:r>
          </w:p>
          <w:p w:rsidR="008E13E0" w:rsidRDefault="008E13E0" w:rsidP="00885EE2">
            <w:pPr>
              <w:jc w:val="center"/>
              <w:rPr>
                <w:b/>
                <w:bCs/>
                <w:sz w:val="20"/>
                <w:szCs w:val="20"/>
              </w:rPr>
            </w:pPr>
            <w:r>
              <w:rPr>
                <w:b/>
                <w:bCs/>
                <w:sz w:val="20"/>
                <w:szCs w:val="20"/>
              </w:rPr>
              <w:t>1</w:t>
            </w:r>
          </w:p>
          <w:p w:rsidR="008E13E0" w:rsidRDefault="008E13E0" w:rsidP="00885EE2">
            <w:pPr>
              <w:jc w:val="center"/>
              <w:rPr>
                <w:b/>
                <w:bCs/>
                <w:sz w:val="20"/>
                <w:szCs w:val="20"/>
              </w:rPr>
            </w:pPr>
            <w:r>
              <w:rPr>
                <w:b/>
                <w:bCs/>
                <w:sz w:val="20"/>
                <w:szCs w:val="20"/>
              </w:rPr>
              <w:t>1</w:t>
            </w:r>
          </w:p>
          <w:p w:rsidR="00E06A9A" w:rsidRPr="00A93C89" w:rsidRDefault="00E06A9A" w:rsidP="00885EE2">
            <w:pPr>
              <w:jc w:val="center"/>
              <w:rPr>
                <w:b/>
                <w:bCs/>
                <w:sz w:val="20"/>
                <w:szCs w:val="20"/>
              </w:rPr>
            </w:pPr>
            <w:r>
              <w:rPr>
                <w:b/>
                <w:bCs/>
                <w:sz w:val="20"/>
                <w:szCs w:val="20"/>
              </w:rPr>
              <w:t>1</w:t>
            </w:r>
          </w:p>
          <w:p w:rsidR="00B96F8C" w:rsidRDefault="00B96F8C" w:rsidP="00885EE2">
            <w:pPr>
              <w:jc w:val="center"/>
              <w:rPr>
                <w:b/>
                <w:bCs/>
                <w:sz w:val="20"/>
                <w:szCs w:val="20"/>
              </w:rPr>
            </w:pPr>
            <w:r w:rsidRPr="00A93C89">
              <w:rPr>
                <w:b/>
                <w:bCs/>
                <w:sz w:val="20"/>
                <w:szCs w:val="20"/>
              </w:rPr>
              <w:t>1</w:t>
            </w:r>
          </w:p>
          <w:p w:rsidR="00E06A9A" w:rsidRPr="00A93C89" w:rsidRDefault="00E06A9A" w:rsidP="00885EE2">
            <w:pPr>
              <w:jc w:val="center"/>
              <w:rPr>
                <w:b/>
                <w:bCs/>
                <w:sz w:val="20"/>
                <w:szCs w:val="20"/>
              </w:rPr>
            </w:pPr>
            <w:r>
              <w:rPr>
                <w:b/>
                <w:bCs/>
                <w:sz w:val="20"/>
                <w:szCs w:val="20"/>
              </w:rPr>
              <w:t>1</w:t>
            </w:r>
          </w:p>
          <w:p w:rsidR="005F23D9" w:rsidRDefault="005F23D9" w:rsidP="00885EE2">
            <w:pPr>
              <w:jc w:val="center"/>
              <w:rPr>
                <w:b/>
                <w:bCs/>
                <w:sz w:val="20"/>
                <w:szCs w:val="20"/>
              </w:rPr>
            </w:pPr>
            <w:r w:rsidRPr="00A93C89">
              <w:rPr>
                <w:b/>
                <w:bCs/>
                <w:sz w:val="20"/>
                <w:szCs w:val="20"/>
              </w:rPr>
              <w:t>1</w:t>
            </w:r>
          </w:p>
          <w:p w:rsidR="008E13E0" w:rsidRDefault="008E13E0" w:rsidP="00885EE2">
            <w:pPr>
              <w:jc w:val="center"/>
              <w:rPr>
                <w:b/>
                <w:bCs/>
                <w:sz w:val="20"/>
                <w:szCs w:val="20"/>
              </w:rPr>
            </w:pPr>
            <w:r>
              <w:rPr>
                <w:b/>
                <w:bCs/>
                <w:sz w:val="20"/>
                <w:szCs w:val="20"/>
              </w:rPr>
              <w:t>1</w:t>
            </w:r>
          </w:p>
          <w:p w:rsidR="00E06A9A" w:rsidRPr="00A93C89" w:rsidRDefault="00E06A9A" w:rsidP="00885EE2">
            <w:pPr>
              <w:jc w:val="center"/>
              <w:rPr>
                <w:b/>
                <w:bCs/>
                <w:sz w:val="20"/>
                <w:szCs w:val="20"/>
              </w:rPr>
            </w:pPr>
            <w:r>
              <w:rPr>
                <w:b/>
                <w:bCs/>
                <w:sz w:val="20"/>
                <w:szCs w:val="20"/>
              </w:rPr>
              <w:t>1</w:t>
            </w:r>
          </w:p>
          <w:p w:rsidR="005F23D9" w:rsidRPr="00A93C89" w:rsidRDefault="005F23D9" w:rsidP="00885EE2">
            <w:pPr>
              <w:jc w:val="center"/>
              <w:rPr>
                <w:b/>
                <w:bCs/>
                <w:sz w:val="20"/>
                <w:szCs w:val="20"/>
              </w:rPr>
            </w:pPr>
            <w:r w:rsidRPr="00A93C89">
              <w:rPr>
                <w:b/>
                <w:bCs/>
                <w:sz w:val="20"/>
                <w:szCs w:val="20"/>
              </w:rPr>
              <w:t>1</w:t>
            </w:r>
          </w:p>
          <w:p w:rsidR="005F23D9" w:rsidRPr="00A93C89" w:rsidRDefault="005F23D9" w:rsidP="00885EE2">
            <w:pPr>
              <w:jc w:val="center"/>
              <w:rPr>
                <w:b/>
                <w:bCs/>
                <w:sz w:val="20"/>
                <w:szCs w:val="20"/>
              </w:rPr>
            </w:pPr>
            <w:r w:rsidRPr="00A93C89">
              <w:rPr>
                <w:b/>
                <w:bCs/>
                <w:sz w:val="20"/>
                <w:szCs w:val="20"/>
              </w:rPr>
              <w:t>1</w:t>
            </w:r>
          </w:p>
        </w:tc>
        <w:tc>
          <w:tcPr>
            <w:tcW w:w="992" w:type="dxa"/>
            <w:tcBorders>
              <w:top w:val="single" w:sz="4" w:space="0" w:color="auto"/>
              <w:left w:val="nil"/>
              <w:bottom w:val="single" w:sz="4" w:space="0" w:color="auto"/>
              <w:right w:val="single" w:sz="4" w:space="0" w:color="auto"/>
            </w:tcBorders>
          </w:tcPr>
          <w:p w:rsidR="003A0C1D" w:rsidRPr="00A93C89" w:rsidRDefault="003A0C1D" w:rsidP="00885EE2">
            <w:pPr>
              <w:jc w:val="center"/>
              <w:rPr>
                <w:b/>
                <w:bCs/>
                <w:sz w:val="20"/>
                <w:szCs w:val="20"/>
              </w:rPr>
            </w:pPr>
          </w:p>
        </w:tc>
        <w:tc>
          <w:tcPr>
            <w:tcW w:w="1134" w:type="dxa"/>
            <w:tcBorders>
              <w:top w:val="single" w:sz="4" w:space="0" w:color="auto"/>
              <w:left w:val="nil"/>
              <w:bottom w:val="single" w:sz="4" w:space="0" w:color="auto"/>
              <w:right w:val="single" w:sz="4" w:space="0" w:color="auto"/>
            </w:tcBorders>
          </w:tcPr>
          <w:p w:rsidR="003A0C1D" w:rsidRPr="001B786B" w:rsidRDefault="008E13E0" w:rsidP="007E7F9F">
            <w:pPr>
              <w:jc w:val="center"/>
              <w:rPr>
                <w:b/>
                <w:bCs/>
                <w:sz w:val="20"/>
                <w:szCs w:val="20"/>
              </w:rPr>
            </w:pPr>
            <w:r>
              <w:rPr>
                <w:b/>
                <w:bCs/>
                <w:sz w:val="20"/>
                <w:szCs w:val="20"/>
              </w:rPr>
              <w:t>3</w:t>
            </w:r>
            <w:r w:rsidR="00C45310">
              <w:rPr>
                <w:b/>
                <w:bCs/>
                <w:sz w:val="20"/>
                <w:szCs w:val="20"/>
              </w:rPr>
              <w:t>15.964,12</w:t>
            </w:r>
          </w:p>
          <w:p w:rsidR="003A0C1D" w:rsidRPr="001B786B" w:rsidRDefault="003A0C1D" w:rsidP="00885EE2">
            <w:pPr>
              <w:rPr>
                <w:b/>
                <w:bCs/>
                <w:sz w:val="20"/>
                <w:szCs w:val="20"/>
              </w:rPr>
            </w:pPr>
          </w:p>
          <w:p w:rsidR="003A0C1D" w:rsidRPr="001B786B" w:rsidRDefault="003A0C1D" w:rsidP="00885EE2">
            <w:pPr>
              <w:rPr>
                <w:b/>
                <w:bCs/>
                <w:sz w:val="20"/>
                <w:szCs w:val="20"/>
              </w:rPr>
            </w:pPr>
          </w:p>
          <w:p w:rsidR="003A0C1D" w:rsidRPr="001B786B" w:rsidRDefault="003A0C1D" w:rsidP="00885EE2">
            <w:pPr>
              <w:rPr>
                <w:b/>
                <w:bCs/>
                <w:sz w:val="20"/>
                <w:szCs w:val="20"/>
              </w:rPr>
            </w:pPr>
          </w:p>
          <w:p w:rsidR="005F23D9" w:rsidRPr="001B786B" w:rsidRDefault="005F23D9" w:rsidP="00885EE2">
            <w:pPr>
              <w:rPr>
                <w:b/>
                <w:bCs/>
                <w:sz w:val="20"/>
                <w:szCs w:val="20"/>
              </w:rPr>
            </w:pPr>
          </w:p>
          <w:p w:rsidR="00F70BD1" w:rsidRPr="001B786B" w:rsidRDefault="00F70BD1" w:rsidP="00885EE2">
            <w:pPr>
              <w:rPr>
                <w:b/>
                <w:bCs/>
                <w:sz w:val="20"/>
                <w:szCs w:val="20"/>
              </w:rPr>
            </w:pPr>
          </w:p>
          <w:p w:rsidR="00F70BD1" w:rsidRPr="001B786B" w:rsidRDefault="00F70BD1" w:rsidP="00885EE2">
            <w:pPr>
              <w:rPr>
                <w:b/>
                <w:bCs/>
                <w:sz w:val="20"/>
                <w:szCs w:val="20"/>
              </w:rPr>
            </w:pPr>
          </w:p>
          <w:p w:rsidR="00F70BD1" w:rsidRPr="001B786B" w:rsidRDefault="00F70BD1" w:rsidP="00885EE2">
            <w:pPr>
              <w:rPr>
                <w:b/>
                <w:bCs/>
                <w:sz w:val="20"/>
                <w:szCs w:val="20"/>
              </w:rPr>
            </w:pPr>
          </w:p>
          <w:p w:rsidR="003A0C1D" w:rsidRPr="001B786B" w:rsidRDefault="00D678A6" w:rsidP="00C03EE0">
            <w:pPr>
              <w:jc w:val="right"/>
              <w:rPr>
                <w:b/>
                <w:bCs/>
                <w:sz w:val="20"/>
                <w:szCs w:val="20"/>
              </w:rPr>
            </w:pPr>
            <w:r w:rsidRPr="001B786B">
              <w:rPr>
                <w:b/>
                <w:bCs/>
                <w:sz w:val="20"/>
                <w:szCs w:val="20"/>
              </w:rPr>
              <w:t xml:space="preserve">  </w:t>
            </w:r>
            <w:r w:rsidR="00287813">
              <w:rPr>
                <w:b/>
                <w:bCs/>
                <w:sz w:val="20"/>
                <w:szCs w:val="20"/>
              </w:rPr>
              <w:t>6.180,71</w:t>
            </w:r>
          </w:p>
          <w:p w:rsidR="003A0C1D" w:rsidRPr="001B786B" w:rsidRDefault="00086246" w:rsidP="00C03EE0">
            <w:pPr>
              <w:jc w:val="right"/>
              <w:rPr>
                <w:b/>
                <w:bCs/>
                <w:sz w:val="20"/>
                <w:szCs w:val="20"/>
              </w:rPr>
            </w:pPr>
            <w:r w:rsidRPr="001B786B">
              <w:rPr>
                <w:b/>
                <w:bCs/>
                <w:sz w:val="20"/>
                <w:szCs w:val="20"/>
              </w:rPr>
              <w:t xml:space="preserve"> </w:t>
            </w:r>
            <w:r w:rsidR="00984B11" w:rsidRPr="001B786B">
              <w:rPr>
                <w:b/>
                <w:bCs/>
                <w:sz w:val="20"/>
                <w:szCs w:val="20"/>
              </w:rPr>
              <w:t xml:space="preserve"> </w:t>
            </w:r>
            <w:r w:rsidR="00CF64F1" w:rsidRPr="001B786B">
              <w:rPr>
                <w:b/>
                <w:bCs/>
                <w:sz w:val="20"/>
                <w:szCs w:val="20"/>
              </w:rPr>
              <w:t xml:space="preserve"> </w:t>
            </w:r>
            <w:r w:rsidRPr="001B786B">
              <w:rPr>
                <w:b/>
                <w:bCs/>
                <w:sz w:val="20"/>
                <w:szCs w:val="20"/>
              </w:rPr>
              <w:t xml:space="preserve">   </w:t>
            </w:r>
            <w:r w:rsidR="00287813">
              <w:rPr>
                <w:b/>
                <w:bCs/>
                <w:sz w:val="20"/>
                <w:szCs w:val="20"/>
              </w:rPr>
              <w:t>1.189,40</w:t>
            </w:r>
          </w:p>
          <w:p w:rsidR="003A0C1D" w:rsidRPr="001B786B" w:rsidRDefault="00287813" w:rsidP="00C03EE0">
            <w:pPr>
              <w:jc w:val="right"/>
              <w:rPr>
                <w:b/>
                <w:bCs/>
                <w:sz w:val="20"/>
                <w:szCs w:val="20"/>
              </w:rPr>
            </w:pPr>
            <w:r>
              <w:rPr>
                <w:b/>
                <w:bCs/>
                <w:sz w:val="20"/>
                <w:szCs w:val="20"/>
              </w:rPr>
              <w:t>24,99</w:t>
            </w:r>
          </w:p>
          <w:p w:rsidR="003A0C1D" w:rsidRPr="001B786B" w:rsidRDefault="00CF64F1" w:rsidP="00C03EE0">
            <w:pPr>
              <w:jc w:val="right"/>
              <w:rPr>
                <w:b/>
                <w:bCs/>
                <w:sz w:val="20"/>
                <w:szCs w:val="20"/>
              </w:rPr>
            </w:pPr>
            <w:r w:rsidRPr="001B786B">
              <w:rPr>
                <w:b/>
                <w:bCs/>
                <w:sz w:val="20"/>
                <w:szCs w:val="20"/>
              </w:rPr>
              <w:t xml:space="preserve"> </w:t>
            </w:r>
            <w:r w:rsidR="00287813">
              <w:rPr>
                <w:b/>
                <w:bCs/>
                <w:sz w:val="20"/>
                <w:szCs w:val="20"/>
              </w:rPr>
              <w:t>2.932,54</w:t>
            </w:r>
          </w:p>
          <w:p w:rsidR="003A0C1D" w:rsidRPr="001B786B" w:rsidRDefault="00287813" w:rsidP="00C03EE0">
            <w:pPr>
              <w:jc w:val="right"/>
              <w:rPr>
                <w:b/>
                <w:bCs/>
                <w:sz w:val="20"/>
                <w:szCs w:val="20"/>
              </w:rPr>
            </w:pPr>
            <w:r>
              <w:rPr>
                <w:b/>
                <w:bCs/>
                <w:sz w:val="20"/>
                <w:szCs w:val="20"/>
              </w:rPr>
              <w:t>8.832,53</w:t>
            </w:r>
          </w:p>
          <w:p w:rsidR="003A0C1D" w:rsidRPr="001B786B" w:rsidRDefault="00F834D3" w:rsidP="00C03EE0">
            <w:pPr>
              <w:jc w:val="right"/>
              <w:rPr>
                <w:b/>
                <w:bCs/>
                <w:sz w:val="20"/>
                <w:szCs w:val="20"/>
              </w:rPr>
            </w:pPr>
            <w:r w:rsidRPr="001B786B">
              <w:rPr>
                <w:b/>
                <w:bCs/>
                <w:sz w:val="20"/>
                <w:szCs w:val="20"/>
              </w:rPr>
              <w:t xml:space="preserve">    </w:t>
            </w:r>
            <w:r w:rsidR="008E13E0">
              <w:rPr>
                <w:b/>
                <w:bCs/>
                <w:sz w:val="20"/>
                <w:szCs w:val="20"/>
              </w:rPr>
              <w:t>9.666,13</w:t>
            </w:r>
          </w:p>
          <w:p w:rsidR="003A0C1D" w:rsidRPr="001B786B" w:rsidRDefault="00F834D3" w:rsidP="00C03EE0">
            <w:pPr>
              <w:jc w:val="right"/>
              <w:rPr>
                <w:b/>
                <w:bCs/>
                <w:sz w:val="20"/>
                <w:szCs w:val="20"/>
              </w:rPr>
            </w:pPr>
            <w:r w:rsidRPr="001B786B">
              <w:rPr>
                <w:b/>
                <w:bCs/>
                <w:sz w:val="20"/>
                <w:szCs w:val="20"/>
              </w:rPr>
              <w:t xml:space="preserve"> </w:t>
            </w:r>
            <w:r w:rsidR="003F6966" w:rsidRPr="001B786B">
              <w:rPr>
                <w:b/>
                <w:bCs/>
                <w:sz w:val="20"/>
                <w:szCs w:val="20"/>
              </w:rPr>
              <w:t xml:space="preserve">   </w:t>
            </w:r>
            <w:r w:rsidR="008E13E0">
              <w:rPr>
                <w:b/>
                <w:bCs/>
                <w:sz w:val="20"/>
                <w:szCs w:val="20"/>
              </w:rPr>
              <w:t>92.486,56</w:t>
            </w:r>
          </w:p>
          <w:p w:rsidR="003A0C1D" w:rsidRPr="001B786B" w:rsidRDefault="008E2312" w:rsidP="00C03EE0">
            <w:pPr>
              <w:jc w:val="right"/>
              <w:rPr>
                <w:b/>
                <w:bCs/>
                <w:sz w:val="20"/>
                <w:szCs w:val="20"/>
              </w:rPr>
            </w:pPr>
            <w:r>
              <w:rPr>
                <w:b/>
                <w:bCs/>
                <w:sz w:val="20"/>
                <w:szCs w:val="20"/>
              </w:rPr>
              <w:t>5.</w:t>
            </w:r>
            <w:r w:rsidR="008E13E0">
              <w:rPr>
                <w:b/>
                <w:bCs/>
                <w:sz w:val="20"/>
                <w:szCs w:val="20"/>
              </w:rPr>
              <w:t>155,40</w:t>
            </w:r>
          </w:p>
          <w:p w:rsidR="00056E4D" w:rsidRDefault="008E13E0" w:rsidP="00C03EE0">
            <w:pPr>
              <w:jc w:val="right"/>
              <w:rPr>
                <w:b/>
                <w:bCs/>
                <w:sz w:val="20"/>
                <w:szCs w:val="20"/>
              </w:rPr>
            </w:pPr>
            <w:r>
              <w:rPr>
                <w:b/>
                <w:bCs/>
                <w:sz w:val="20"/>
                <w:szCs w:val="20"/>
              </w:rPr>
              <w:t>923,35</w:t>
            </w:r>
          </w:p>
          <w:p w:rsidR="008E13E0" w:rsidRDefault="008E13E0" w:rsidP="00C03EE0">
            <w:pPr>
              <w:jc w:val="right"/>
              <w:rPr>
                <w:b/>
                <w:bCs/>
                <w:sz w:val="20"/>
                <w:szCs w:val="20"/>
              </w:rPr>
            </w:pPr>
            <w:r>
              <w:rPr>
                <w:b/>
                <w:bCs/>
                <w:sz w:val="20"/>
                <w:szCs w:val="20"/>
              </w:rPr>
              <w:t>196,99</w:t>
            </w:r>
          </w:p>
          <w:p w:rsidR="008E13E0" w:rsidRPr="001B786B" w:rsidRDefault="00C45310" w:rsidP="00C03EE0">
            <w:pPr>
              <w:jc w:val="right"/>
              <w:rPr>
                <w:b/>
                <w:bCs/>
                <w:sz w:val="20"/>
                <w:szCs w:val="20"/>
              </w:rPr>
            </w:pPr>
            <w:r>
              <w:rPr>
                <w:b/>
                <w:bCs/>
                <w:sz w:val="20"/>
                <w:szCs w:val="20"/>
              </w:rPr>
              <w:t>3.940,12</w:t>
            </w:r>
          </w:p>
          <w:p w:rsidR="00E06A9A" w:rsidRPr="001B786B" w:rsidRDefault="008E13E0" w:rsidP="00C03EE0">
            <w:pPr>
              <w:jc w:val="right"/>
              <w:rPr>
                <w:b/>
                <w:bCs/>
                <w:sz w:val="20"/>
                <w:szCs w:val="20"/>
              </w:rPr>
            </w:pPr>
            <w:r>
              <w:rPr>
                <w:b/>
                <w:bCs/>
                <w:sz w:val="20"/>
                <w:szCs w:val="20"/>
              </w:rPr>
              <w:t>79.031,01</w:t>
            </w:r>
          </w:p>
          <w:p w:rsidR="003A0C1D" w:rsidRPr="001B786B" w:rsidRDefault="00C45310" w:rsidP="00C03EE0">
            <w:pPr>
              <w:jc w:val="right"/>
              <w:rPr>
                <w:b/>
                <w:bCs/>
                <w:sz w:val="20"/>
                <w:szCs w:val="20"/>
              </w:rPr>
            </w:pPr>
            <w:r>
              <w:rPr>
                <w:b/>
                <w:bCs/>
                <w:sz w:val="20"/>
                <w:szCs w:val="20"/>
              </w:rPr>
              <w:t>31.506,52</w:t>
            </w:r>
            <w:r w:rsidR="00163C22" w:rsidRPr="001B786B">
              <w:rPr>
                <w:b/>
                <w:bCs/>
                <w:sz w:val="20"/>
                <w:szCs w:val="20"/>
              </w:rPr>
              <w:t xml:space="preserve"> </w:t>
            </w:r>
          </w:p>
          <w:p w:rsidR="003A0C1D" w:rsidRPr="001B786B" w:rsidRDefault="004A1867" w:rsidP="00C03EE0">
            <w:pPr>
              <w:jc w:val="right"/>
              <w:rPr>
                <w:b/>
                <w:bCs/>
                <w:sz w:val="20"/>
                <w:szCs w:val="20"/>
              </w:rPr>
            </w:pPr>
            <w:r w:rsidRPr="001B786B">
              <w:rPr>
                <w:b/>
                <w:bCs/>
                <w:sz w:val="20"/>
                <w:szCs w:val="20"/>
              </w:rPr>
              <w:t xml:space="preserve">  </w:t>
            </w:r>
            <w:r w:rsidR="00A93AE5" w:rsidRPr="001B786B">
              <w:rPr>
                <w:b/>
                <w:bCs/>
                <w:sz w:val="20"/>
                <w:szCs w:val="20"/>
              </w:rPr>
              <w:t xml:space="preserve">  </w:t>
            </w:r>
            <w:r w:rsidR="008E13E0">
              <w:rPr>
                <w:b/>
                <w:bCs/>
                <w:sz w:val="20"/>
                <w:szCs w:val="20"/>
              </w:rPr>
              <w:t>5.556,67</w:t>
            </w:r>
          </w:p>
          <w:p w:rsidR="00E06A9A" w:rsidRPr="001B786B" w:rsidRDefault="008E13E0" w:rsidP="00C03EE0">
            <w:pPr>
              <w:jc w:val="right"/>
              <w:rPr>
                <w:b/>
                <w:bCs/>
                <w:sz w:val="20"/>
                <w:szCs w:val="20"/>
              </w:rPr>
            </w:pPr>
            <w:r>
              <w:rPr>
                <w:b/>
                <w:bCs/>
                <w:sz w:val="20"/>
                <w:szCs w:val="20"/>
              </w:rPr>
              <w:t>16.177,68</w:t>
            </w:r>
          </w:p>
          <w:p w:rsidR="003A0C1D" w:rsidRPr="001B786B" w:rsidRDefault="00C90562" w:rsidP="00C03EE0">
            <w:pPr>
              <w:jc w:val="right"/>
              <w:rPr>
                <w:b/>
                <w:bCs/>
                <w:sz w:val="20"/>
                <w:szCs w:val="20"/>
              </w:rPr>
            </w:pPr>
            <w:r w:rsidRPr="001B786B">
              <w:rPr>
                <w:b/>
                <w:bCs/>
                <w:sz w:val="20"/>
                <w:szCs w:val="20"/>
              </w:rPr>
              <w:t xml:space="preserve">  </w:t>
            </w:r>
            <w:r w:rsidR="008E13E0">
              <w:rPr>
                <w:b/>
                <w:bCs/>
                <w:sz w:val="20"/>
                <w:szCs w:val="20"/>
              </w:rPr>
              <w:t>4.051,62</w:t>
            </w:r>
          </w:p>
          <w:p w:rsidR="00E06A9A" w:rsidRPr="001B786B" w:rsidRDefault="008E13E0" w:rsidP="00C03EE0">
            <w:pPr>
              <w:jc w:val="right"/>
              <w:rPr>
                <w:b/>
                <w:bCs/>
                <w:sz w:val="20"/>
                <w:szCs w:val="20"/>
              </w:rPr>
            </w:pPr>
            <w:r>
              <w:rPr>
                <w:b/>
                <w:bCs/>
                <w:sz w:val="20"/>
                <w:szCs w:val="20"/>
              </w:rPr>
              <w:t>6.319,56</w:t>
            </w:r>
          </w:p>
          <w:p w:rsidR="00E06A9A" w:rsidRPr="001B786B" w:rsidRDefault="008E2312" w:rsidP="00C03EE0">
            <w:pPr>
              <w:jc w:val="right"/>
              <w:rPr>
                <w:b/>
                <w:bCs/>
                <w:sz w:val="20"/>
                <w:szCs w:val="20"/>
              </w:rPr>
            </w:pPr>
            <w:r>
              <w:rPr>
                <w:b/>
                <w:bCs/>
                <w:sz w:val="20"/>
                <w:szCs w:val="20"/>
              </w:rPr>
              <w:t>26.</w:t>
            </w:r>
            <w:r w:rsidR="008E13E0">
              <w:rPr>
                <w:b/>
                <w:bCs/>
                <w:sz w:val="20"/>
                <w:szCs w:val="20"/>
              </w:rPr>
              <w:t>505,01</w:t>
            </w:r>
          </w:p>
          <w:p w:rsidR="003A0C1D" w:rsidRPr="001B786B" w:rsidRDefault="00C90562" w:rsidP="00C03EE0">
            <w:pPr>
              <w:jc w:val="right"/>
              <w:rPr>
                <w:b/>
                <w:bCs/>
                <w:sz w:val="20"/>
                <w:szCs w:val="20"/>
              </w:rPr>
            </w:pPr>
            <w:r w:rsidRPr="001B786B">
              <w:rPr>
                <w:b/>
                <w:bCs/>
                <w:sz w:val="20"/>
                <w:szCs w:val="20"/>
              </w:rPr>
              <w:t xml:space="preserve"> </w:t>
            </w:r>
            <w:r w:rsidR="00DF1A5C" w:rsidRPr="001B786B">
              <w:rPr>
                <w:b/>
                <w:bCs/>
                <w:sz w:val="20"/>
                <w:szCs w:val="20"/>
              </w:rPr>
              <w:t xml:space="preserve"> </w:t>
            </w:r>
            <w:r w:rsidR="008E13E0">
              <w:rPr>
                <w:b/>
                <w:bCs/>
                <w:sz w:val="20"/>
                <w:szCs w:val="20"/>
              </w:rPr>
              <w:t>15.287,34</w:t>
            </w:r>
            <w:r w:rsidR="00163C22" w:rsidRPr="001B786B">
              <w:rPr>
                <w:b/>
                <w:bCs/>
                <w:sz w:val="20"/>
                <w:szCs w:val="20"/>
              </w:rPr>
              <w:t xml:space="preserve"> </w:t>
            </w:r>
          </w:p>
          <w:p w:rsidR="008E2312" w:rsidRPr="001B786B" w:rsidRDefault="003A0C1D" w:rsidP="008E2312">
            <w:pPr>
              <w:jc w:val="right"/>
              <w:rPr>
                <w:b/>
                <w:bCs/>
                <w:sz w:val="20"/>
                <w:szCs w:val="20"/>
              </w:rPr>
            </w:pPr>
            <w:r w:rsidRPr="001B786B">
              <w:rPr>
                <w:b/>
                <w:bCs/>
                <w:sz w:val="20"/>
                <w:szCs w:val="20"/>
              </w:rPr>
              <w:t xml:space="preserve">   </w:t>
            </w:r>
          </w:p>
          <w:p w:rsidR="00B96F8C" w:rsidRPr="001B786B" w:rsidRDefault="00B96F8C" w:rsidP="0020763C">
            <w:pPr>
              <w:jc w:val="right"/>
              <w:rPr>
                <w:b/>
                <w:bCs/>
                <w:sz w:val="20"/>
                <w:szCs w:val="20"/>
              </w:rPr>
            </w:pPr>
          </w:p>
        </w:tc>
      </w:tr>
      <w:tr w:rsidR="00CA37D1" w:rsidRPr="00A93C89" w:rsidTr="00A93C89">
        <w:trPr>
          <w:trHeight w:val="501"/>
        </w:trPr>
        <w:tc>
          <w:tcPr>
            <w:tcW w:w="8704" w:type="dxa"/>
            <w:gridSpan w:val="7"/>
            <w:tcBorders>
              <w:top w:val="single" w:sz="4" w:space="0" w:color="auto"/>
              <w:left w:val="single" w:sz="4" w:space="0" w:color="auto"/>
              <w:bottom w:val="single" w:sz="4" w:space="0" w:color="auto"/>
              <w:right w:val="single" w:sz="4" w:space="0" w:color="auto"/>
            </w:tcBorders>
            <w:vAlign w:val="center"/>
          </w:tcPr>
          <w:p w:rsidR="00CA37D1" w:rsidRPr="00A93C89" w:rsidRDefault="00CA37D1" w:rsidP="0077328F">
            <w:pPr>
              <w:rPr>
                <w:b/>
                <w:bCs/>
                <w:sz w:val="20"/>
                <w:szCs w:val="20"/>
              </w:rPr>
            </w:pPr>
            <w:r w:rsidRPr="00A93C89">
              <w:rPr>
                <w:b/>
                <w:bCs/>
                <w:sz w:val="20"/>
                <w:szCs w:val="20"/>
              </w:rPr>
              <w:t xml:space="preserve">       TOTAL</w:t>
            </w:r>
          </w:p>
        </w:tc>
        <w:tc>
          <w:tcPr>
            <w:tcW w:w="1134" w:type="dxa"/>
            <w:tcBorders>
              <w:top w:val="single" w:sz="4" w:space="0" w:color="auto"/>
              <w:left w:val="nil"/>
              <w:bottom w:val="single" w:sz="4" w:space="0" w:color="auto"/>
              <w:right w:val="single" w:sz="4" w:space="0" w:color="auto"/>
            </w:tcBorders>
            <w:vAlign w:val="center"/>
          </w:tcPr>
          <w:p w:rsidR="00CA37D1" w:rsidRPr="001B786B" w:rsidRDefault="00CA37D1" w:rsidP="008E2312">
            <w:pPr>
              <w:jc w:val="center"/>
              <w:rPr>
                <w:b/>
                <w:bCs/>
                <w:sz w:val="20"/>
                <w:szCs w:val="20"/>
              </w:rPr>
            </w:pPr>
            <w:r w:rsidRPr="001B786B">
              <w:rPr>
                <w:b/>
                <w:bCs/>
                <w:sz w:val="20"/>
                <w:szCs w:val="20"/>
              </w:rPr>
              <w:t xml:space="preserve">  </w:t>
            </w:r>
            <w:r w:rsidR="008E13E0">
              <w:rPr>
                <w:b/>
                <w:bCs/>
                <w:sz w:val="20"/>
                <w:szCs w:val="20"/>
              </w:rPr>
              <w:t>3</w:t>
            </w:r>
            <w:r w:rsidR="00D225E1">
              <w:rPr>
                <w:b/>
                <w:bCs/>
                <w:sz w:val="20"/>
                <w:szCs w:val="20"/>
              </w:rPr>
              <w:t>15.964,12</w:t>
            </w:r>
          </w:p>
        </w:tc>
      </w:tr>
    </w:tbl>
    <w:p w:rsidR="00FC6578" w:rsidRPr="00A93C89" w:rsidRDefault="00FC6578"/>
    <w:tbl>
      <w:tblPr>
        <w:tblW w:w="9838" w:type="dxa"/>
        <w:tblLayout w:type="fixed"/>
        <w:tblCellMar>
          <w:left w:w="57" w:type="dxa"/>
          <w:right w:w="57" w:type="dxa"/>
        </w:tblCellMar>
        <w:tblLook w:val="0000" w:firstRow="0" w:lastRow="0" w:firstColumn="0" w:lastColumn="0" w:noHBand="0" w:noVBand="0"/>
      </w:tblPr>
      <w:tblGrid>
        <w:gridCol w:w="1172"/>
        <w:gridCol w:w="4480"/>
        <w:gridCol w:w="1068"/>
        <w:gridCol w:w="992"/>
        <w:gridCol w:w="2126"/>
      </w:tblGrid>
      <w:tr w:rsidR="00137CC0" w:rsidRPr="00A93C89" w:rsidTr="00306E97">
        <w:trPr>
          <w:trHeight w:val="347"/>
        </w:trPr>
        <w:tc>
          <w:tcPr>
            <w:tcW w:w="1172" w:type="dxa"/>
            <w:tcBorders>
              <w:top w:val="single" w:sz="4" w:space="0" w:color="auto"/>
              <w:left w:val="single" w:sz="4" w:space="0" w:color="auto"/>
              <w:bottom w:val="single" w:sz="4" w:space="0" w:color="auto"/>
              <w:right w:val="nil"/>
            </w:tcBorders>
          </w:tcPr>
          <w:p w:rsidR="00137CC0" w:rsidRPr="00A93C89" w:rsidRDefault="00137CC0" w:rsidP="008B6713">
            <w:pPr>
              <w:jc w:val="center"/>
              <w:rPr>
                <w:b/>
                <w:bCs/>
                <w:sz w:val="20"/>
                <w:szCs w:val="20"/>
              </w:rPr>
            </w:pPr>
          </w:p>
        </w:tc>
        <w:tc>
          <w:tcPr>
            <w:tcW w:w="8666" w:type="dxa"/>
            <w:gridSpan w:val="4"/>
            <w:tcBorders>
              <w:top w:val="single" w:sz="4" w:space="0" w:color="auto"/>
              <w:left w:val="single" w:sz="4" w:space="0" w:color="auto"/>
              <w:bottom w:val="single" w:sz="4" w:space="0" w:color="auto"/>
              <w:right w:val="single" w:sz="4" w:space="0" w:color="auto"/>
            </w:tcBorders>
            <w:vAlign w:val="center"/>
          </w:tcPr>
          <w:p w:rsidR="00137CC0" w:rsidRPr="00A93C89" w:rsidRDefault="005701F1" w:rsidP="008B6713">
            <w:pPr>
              <w:jc w:val="center"/>
              <w:rPr>
                <w:b/>
                <w:bCs/>
                <w:sz w:val="20"/>
                <w:szCs w:val="20"/>
              </w:rPr>
            </w:pPr>
            <w:r>
              <w:rPr>
                <w:b/>
                <w:bCs/>
                <w:sz w:val="20"/>
                <w:szCs w:val="20"/>
              </w:rPr>
              <w:t>*</w:t>
            </w:r>
            <w:r w:rsidR="00137CC0" w:rsidRPr="00A93C89">
              <w:rPr>
                <w:b/>
                <w:bCs/>
                <w:sz w:val="20"/>
                <w:szCs w:val="20"/>
              </w:rPr>
              <w:t>PARCELA DE MAIOR RELEVÂNCIA:</w:t>
            </w:r>
          </w:p>
        </w:tc>
      </w:tr>
      <w:tr w:rsidR="00137CC0" w:rsidRPr="00A93C89" w:rsidTr="00306E97">
        <w:trPr>
          <w:trHeight w:val="396"/>
        </w:trPr>
        <w:tc>
          <w:tcPr>
            <w:tcW w:w="1172" w:type="dxa"/>
            <w:vMerge w:val="restart"/>
            <w:tcBorders>
              <w:top w:val="single" w:sz="4" w:space="0" w:color="auto"/>
              <w:left w:val="single" w:sz="4" w:space="0" w:color="auto"/>
              <w:right w:val="nil"/>
            </w:tcBorders>
          </w:tcPr>
          <w:p w:rsidR="00137CC0" w:rsidRPr="00A93C89" w:rsidRDefault="00137CC0" w:rsidP="008B6713">
            <w:pPr>
              <w:jc w:val="center"/>
              <w:rPr>
                <w:b/>
                <w:bCs/>
                <w:sz w:val="20"/>
                <w:szCs w:val="20"/>
              </w:rPr>
            </w:pPr>
          </w:p>
        </w:tc>
        <w:tc>
          <w:tcPr>
            <w:tcW w:w="4480" w:type="dxa"/>
            <w:tcBorders>
              <w:top w:val="single" w:sz="4" w:space="0" w:color="auto"/>
              <w:left w:val="single" w:sz="4" w:space="0" w:color="auto"/>
              <w:bottom w:val="single" w:sz="4" w:space="0" w:color="auto"/>
              <w:right w:val="single" w:sz="4" w:space="0" w:color="000000"/>
            </w:tcBorders>
            <w:vAlign w:val="center"/>
          </w:tcPr>
          <w:p w:rsidR="00137CC0" w:rsidRPr="00A93C89" w:rsidRDefault="00137CC0" w:rsidP="008B6713">
            <w:pPr>
              <w:jc w:val="center"/>
              <w:rPr>
                <w:b/>
                <w:bCs/>
                <w:sz w:val="20"/>
                <w:szCs w:val="20"/>
              </w:rPr>
            </w:pPr>
            <w:r w:rsidRPr="00A93C89">
              <w:rPr>
                <w:b/>
                <w:bCs/>
                <w:sz w:val="20"/>
                <w:szCs w:val="20"/>
              </w:rPr>
              <w:t>SERVIÇO / DESCRIÇÃO</w:t>
            </w:r>
          </w:p>
        </w:tc>
        <w:tc>
          <w:tcPr>
            <w:tcW w:w="1068" w:type="dxa"/>
            <w:tcBorders>
              <w:top w:val="single" w:sz="4" w:space="0" w:color="auto"/>
              <w:left w:val="nil"/>
              <w:bottom w:val="single" w:sz="4" w:space="0" w:color="auto"/>
              <w:right w:val="single" w:sz="4" w:space="0" w:color="auto"/>
            </w:tcBorders>
            <w:vAlign w:val="center"/>
          </w:tcPr>
          <w:p w:rsidR="00137CC0" w:rsidRPr="00A93C89" w:rsidRDefault="00137CC0" w:rsidP="008B6713">
            <w:pPr>
              <w:jc w:val="center"/>
              <w:rPr>
                <w:rFonts w:eastAsia="Arial Unicode MS"/>
                <w:b/>
                <w:bCs/>
                <w:sz w:val="20"/>
                <w:szCs w:val="20"/>
              </w:rPr>
            </w:pPr>
            <w:r w:rsidRPr="00A93C89">
              <w:rPr>
                <w:b/>
                <w:bCs/>
                <w:sz w:val="20"/>
                <w:szCs w:val="20"/>
              </w:rPr>
              <w:t>UNIDADE</w:t>
            </w:r>
          </w:p>
        </w:tc>
        <w:tc>
          <w:tcPr>
            <w:tcW w:w="992" w:type="dxa"/>
            <w:tcBorders>
              <w:top w:val="single" w:sz="4" w:space="0" w:color="auto"/>
              <w:left w:val="nil"/>
              <w:bottom w:val="single" w:sz="4" w:space="0" w:color="auto"/>
              <w:right w:val="single" w:sz="4" w:space="0" w:color="auto"/>
            </w:tcBorders>
            <w:vAlign w:val="center"/>
          </w:tcPr>
          <w:p w:rsidR="00137CC0" w:rsidRPr="00A93C89" w:rsidRDefault="00137CC0" w:rsidP="008B6713">
            <w:pPr>
              <w:jc w:val="center"/>
              <w:rPr>
                <w:rFonts w:eastAsia="Arial Unicode MS"/>
                <w:b/>
                <w:bCs/>
                <w:sz w:val="20"/>
                <w:szCs w:val="20"/>
              </w:rPr>
            </w:pPr>
            <w:r w:rsidRPr="00A93C89">
              <w:rPr>
                <w:b/>
                <w:bCs/>
                <w:sz w:val="20"/>
                <w:szCs w:val="20"/>
              </w:rPr>
              <w:t>QUANT.</w:t>
            </w:r>
          </w:p>
        </w:tc>
        <w:tc>
          <w:tcPr>
            <w:tcW w:w="2126" w:type="dxa"/>
            <w:tcBorders>
              <w:top w:val="single" w:sz="4" w:space="0" w:color="auto"/>
              <w:left w:val="nil"/>
              <w:bottom w:val="single" w:sz="4" w:space="0" w:color="auto"/>
              <w:right w:val="single" w:sz="4" w:space="0" w:color="auto"/>
            </w:tcBorders>
          </w:tcPr>
          <w:p w:rsidR="00137CC0" w:rsidRPr="00A93C89" w:rsidRDefault="00137CC0" w:rsidP="008B6713">
            <w:pPr>
              <w:jc w:val="center"/>
              <w:rPr>
                <w:b/>
                <w:bCs/>
                <w:sz w:val="20"/>
                <w:szCs w:val="20"/>
              </w:rPr>
            </w:pPr>
            <w:r w:rsidRPr="00A93C89">
              <w:rPr>
                <w:b/>
                <w:bCs/>
                <w:sz w:val="20"/>
                <w:szCs w:val="20"/>
              </w:rPr>
              <w:t>PARCELA DE MAIOR RELEVÂNCIA (50%)</w:t>
            </w:r>
          </w:p>
        </w:tc>
      </w:tr>
      <w:tr w:rsidR="00137CC0" w:rsidRPr="00A93C89" w:rsidTr="00A93C89">
        <w:trPr>
          <w:trHeight w:val="910"/>
        </w:trPr>
        <w:tc>
          <w:tcPr>
            <w:tcW w:w="1172" w:type="dxa"/>
            <w:vMerge/>
            <w:tcBorders>
              <w:left w:val="single" w:sz="4" w:space="0" w:color="auto"/>
              <w:bottom w:val="single" w:sz="4" w:space="0" w:color="auto"/>
              <w:right w:val="nil"/>
            </w:tcBorders>
          </w:tcPr>
          <w:p w:rsidR="00137CC0" w:rsidRPr="00A93C89" w:rsidRDefault="00137CC0" w:rsidP="008B6713">
            <w:pPr>
              <w:jc w:val="center"/>
              <w:rPr>
                <w:b/>
                <w:bCs/>
                <w:sz w:val="20"/>
                <w:szCs w:val="20"/>
              </w:rPr>
            </w:pPr>
          </w:p>
        </w:tc>
        <w:tc>
          <w:tcPr>
            <w:tcW w:w="4480" w:type="dxa"/>
            <w:tcBorders>
              <w:top w:val="single" w:sz="4" w:space="0" w:color="auto"/>
              <w:left w:val="single" w:sz="4" w:space="0" w:color="auto"/>
              <w:bottom w:val="single" w:sz="4" w:space="0" w:color="auto"/>
              <w:right w:val="single" w:sz="4" w:space="0" w:color="000000"/>
            </w:tcBorders>
          </w:tcPr>
          <w:p w:rsidR="00137CC0" w:rsidRPr="001B786B" w:rsidRDefault="00137CC0" w:rsidP="008B6713">
            <w:pPr>
              <w:rPr>
                <w:bCs/>
                <w:sz w:val="20"/>
                <w:szCs w:val="20"/>
              </w:rPr>
            </w:pPr>
          </w:p>
          <w:p w:rsidR="00137CC0" w:rsidRPr="001B786B" w:rsidRDefault="00137CC0" w:rsidP="008B6713">
            <w:pPr>
              <w:rPr>
                <w:bCs/>
                <w:sz w:val="20"/>
                <w:szCs w:val="20"/>
              </w:rPr>
            </w:pPr>
            <w:r w:rsidRPr="001B786B">
              <w:rPr>
                <w:bCs/>
                <w:sz w:val="20"/>
                <w:szCs w:val="20"/>
              </w:rPr>
              <w:t xml:space="preserve">- Piso em </w:t>
            </w:r>
            <w:r w:rsidR="003A1DE2" w:rsidRPr="001B786B">
              <w:rPr>
                <w:bCs/>
                <w:sz w:val="20"/>
                <w:szCs w:val="20"/>
              </w:rPr>
              <w:t>Granitina</w:t>
            </w:r>
          </w:p>
          <w:p w:rsidR="00331675" w:rsidRPr="001B786B" w:rsidRDefault="00331675" w:rsidP="008B6713">
            <w:pPr>
              <w:rPr>
                <w:bCs/>
                <w:sz w:val="20"/>
                <w:szCs w:val="20"/>
              </w:rPr>
            </w:pPr>
          </w:p>
        </w:tc>
        <w:tc>
          <w:tcPr>
            <w:tcW w:w="1068" w:type="dxa"/>
            <w:tcBorders>
              <w:top w:val="single" w:sz="4" w:space="0" w:color="auto"/>
              <w:left w:val="nil"/>
              <w:bottom w:val="single" w:sz="4" w:space="0" w:color="auto"/>
              <w:right w:val="single" w:sz="4" w:space="0" w:color="auto"/>
            </w:tcBorders>
          </w:tcPr>
          <w:p w:rsidR="00137CC0" w:rsidRPr="001B786B" w:rsidRDefault="00137CC0" w:rsidP="003114BB">
            <w:pPr>
              <w:rPr>
                <w:bCs/>
                <w:sz w:val="20"/>
                <w:szCs w:val="20"/>
              </w:rPr>
            </w:pPr>
          </w:p>
          <w:p w:rsidR="00137CC0" w:rsidRPr="001B786B" w:rsidRDefault="00137CC0" w:rsidP="008B6713">
            <w:pPr>
              <w:jc w:val="center"/>
              <w:rPr>
                <w:bCs/>
                <w:sz w:val="20"/>
                <w:szCs w:val="20"/>
              </w:rPr>
            </w:pPr>
            <w:r w:rsidRPr="001B786B">
              <w:rPr>
                <w:bCs/>
                <w:sz w:val="20"/>
                <w:szCs w:val="20"/>
              </w:rPr>
              <w:t>M²</w:t>
            </w:r>
          </w:p>
        </w:tc>
        <w:tc>
          <w:tcPr>
            <w:tcW w:w="992" w:type="dxa"/>
            <w:tcBorders>
              <w:top w:val="single" w:sz="4" w:space="0" w:color="auto"/>
              <w:left w:val="nil"/>
              <w:bottom w:val="single" w:sz="4" w:space="0" w:color="auto"/>
              <w:right w:val="single" w:sz="4" w:space="0" w:color="auto"/>
            </w:tcBorders>
          </w:tcPr>
          <w:p w:rsidR="00137CC0" w:rsidRPr="001B786B" w:rsidRDefault="00137CC0" w:rsidP="003114BB">
            <w:pPr>
              <w:rPr>
                <w:bCs/>
                <w:sz w:val="20"/>
                <w:szCs w:val="20"/>
              </w:rPr>
            </w:pPr>
          </w:p>
          <w:p w:rsidR="00137CC0" w:rsidRPr="001B786B" w:rsidRDefault="003114BB" w:rsidP="008B6713">
            <w:pPr>
              <w:jc w:val="right"/>
              <w:rPr>
                <w:bCs/>
                <w:sz w:val="20"/>
                <w:szCs w:val="20"/>
              </w:rPr>
            </w:pPr>
            <w:r>
              <w:rPr>
                <w:bCs/>
                <w:sz w:val="20"/>
                <w:szCs w:val="20"/>
              </w:rPr>
              <w:t>190,00</w:t>
            </w:r>
          </w:p>
        </w:tc>
        <w:tc>
          <w:tcPr>
            <w:tcW w:w="2126" w:type="dxa"/>
            <w:tcBorders>
              <w:top w:val="single" w:sz="4" w:space="0" w:color="auto"/>
              <w:left w:val="nil"/>
              <w:bottom w:val="single" w:sz="4" w:space="0" w:color="auto"/>
              <w:right w:val="single" w:sz="4" w:space="0" w:color="auto"/>
            </w:tcBorders>
          </w:tcPr>
          <w:p w:rsidR="00137CC0" w:rsidRPr="001B786B" w:rsidRDefault="00137CC0" w:rsidP="003114BB">
            <w:pPr>
              <w:rPr>
                <w:bCs/>
                <w:sz w:val="20"/>
                <w:szCs w:val="20"/>
              </w:rPr>
            </w:pPr>
          </w:p>
          <w:p w:rsidR="00137CC0" w:rsidRPr="001B786B" w:rsidRDefault="003114BB" w:rsidP="008B6713">
            <w:pPr>
              <w:jc w:val="right"/>
              <w:rPr>
                <w:bCs/>
                <w:sz w:val="20"/>
                <w:szCs w:val="20"/>
              </w:rPr>
            </w:pPr>
            <w:r>
              <w:rPr>
                <w:bCs/>
                <w:sz w:val="20"/>
                <w:szCs w:val="20"/>
              </w:rPr>
              <w:t>95,00</w:t>
            </w:r>
          </w:p>
        </w:tc>
      </w:tr>
    </w:tbl>
    <w:p w:rsidR="003114BB" w:rsidRDefault="003114BB" w:rsidP="003114BB">
      <w:pPr>
        <w:autoSpaceDE w:val="0"/>
        <w:autoSpaceDN w:val="0"/>
        <w:adjustRightInd w:val="0"/>
        <w:spacing w:line="300" w:lineRule="atLeast"/>
        <w:jc w:val="both"/>
        <w:rPr>
          <w:b/>
          <w:bCs/>
        </w:rPr>
      </w:pPr>
    </w:p>
    <w:p w:rsidR="003114BB" w:rsidRDefault="003114BB" w:rsidP="003114BB">
      <w:pPr>
        <w:autoSpaceDE w:val="0"/>
        <w:autoSpaceDN w:val="0"/>
        <w:adjustRightInd w:val="0"/>
        <w:spacing w:line="300" w:lineRule="atLeast"/>
        <w:jc w:val="both"/>
        <w:rPr>
          <w:b/>
          <w:bCs/>
        </w:rPr>
      </w:pPr>
    </w:p>
    <w:p w:rsidR="003114BB" w:rsidRPr="003114BB" w:rsidRDefault="003114BB" w:rsidP="003114BB">
      <w:pPr>
        <w:autoSpaceDE w:val="0"/>
        <w:autoSpaceDN w:val="0"/>
        <w:adjustRightInd w:val="0"/>
        <w:spacing w:line="300" w:lineRule="atLeast"/>
        <w:jc w:val="both"/>
        <w:rPr>
          <w:b/>
          <w:bCs/>
        </w:rPr>
      </w:pPr>
    </w:p>
    <w:p w:rsidR="003114BB" w:rsidRDefault="003114BB" w:rsidP="003114BB">
      <w:pPr>
        <w:pStyle w:val="PargrafodaLista"/>
        <w:autoSpaceDE w:val="0"/>
        <w:autoSpaceDN w:val="0"/>
        <w:adjustRightInd w:val="0"/>
        <w:spacing w:after="0" w:line="300" w:lineRule="atLeast"/>
        <w:ind w:left="340"/>
        <w:jc w:val="both"/>
        <w:rPr>
          <w:rFonts w:ascii="Times New Roman" w:hAnsi="Times New Roman"/>
          <w:b/>
          <w:bCs/>
        </w:rPr>
      </w:pPr>
    </w:p>
    <w:p w:rsidR="003114BB" w:rsidRDefault="003114BB" w:rsidP="003114BB">
      <w:pPr>
        <w:pStyle w:val="PargrafodaLista"/>
        <w:autoSpaceDE w:val="0"/>
        <w:autoSpaceDN w:val="0"/>
        <w:adjustRightInd w:val="0"/>
        <w:spacing w:after="0" w:line="300" w:lineRule="atLeast"/>
        <w:ind w:left="340"/>
        <w:jc w:val="both"/>
        <w:rPr>
          <w:rFonts w:ascii="Times New Roman" w:hAnsi="Times New Roman"/>
          <w:b/>
          <w:bCs/>
        </w:rPr>
      </w:pPr>
    </w:p>
    <w:p w:rsidR="003114BB" w:rsidRDefault="003114BB" w:rsidP="003114BB">
      <w:pPr>
        <w:pStyle w:val="PargrafodaLista"/>
        <w:autoSpaceDE w:val="0"/>
        <w:autoSpaceDN w:val="0"/>
        <w:adjustRightInd w:val="0"/>
        <w:spacing w:after="0" w:line="300" w:lineRule="atLeast"/>
        <w:ind w:left="340"/>
        <w:jc w:val="both"/>
        <w:rPr>
          <w:rFonts w:ascii="Times New Roman" w:hAnsi="Times New Roman"/>
          <w:b/>
          <w:bCs/>
        </w:rPr>
      </w:pPr>
    </w:p>
    <w:p w:rsidR="00577341" w:rsidRPr="00A114B6" w:rsidRDefault="00577341" w:rsidP="00577341">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DA ESCOLHA DA PLANILHA ORÇAMENTÁRIA</w:t>
      </w:r>
    </w:p>
    <w:p w:rsidR="006C54DA" w:rsidRPr="003A1DE2" w:rsidRDefault="008E2312" w:rsidP="003A1DE2">
      <w:pPr>
        <w:pStyle w:val="PargrafodaLista"/>
        <w:spacing w:after="0" w:line="240" w:lineRule="auto"/>
        <w:ind w:left="357" w:right="709"/>
        <w:jc w:val="both"/>
        <w:rPr>
          <w:rFonts w:ascii="Times New Roman" w:eastAsia="Times New Roman" w:hAnsi="Times New Roman"/>
          <w:lang w:eastAsia="pt-BR"/>
        </w:rPr>
      </w:pPr>
      <w:r>
        <w:rPr>
          <w:rFonts w:ascii="Times New Roman" w:eastAsia="Times New Roman" w:hAnsi="Times New Roman"/>
          <w:lang w:eastAsia="pt-BR"/>
        </w:rPr>
        <w:t>Para a reforma da</w:t>
      </w:r>
      <w:r w:rsidR="006C54DA" w:rsidRPr="003A1DE2">
        <w:rPr>
          <w:rFonts w:ascii="Times New Roman" w:eastAsia="Times New Roman" w:hAnsi="Times New Roman"/>
          <w:lang w:eastAsia="pt-BR"/>
        </w:rPr>
        <w:t xml:space="preserve"> </w:t>
      </w:r>
      <w:r>
        <w:rPr>
          <w:rFonts w:ascii="Times New Roman" w:eastAsia="Times New Roman" w:hAnsi="Times New Roman"/>
          <w:lang w:eastAsia="pt-BR"/>
        </w:rPr>
        <w:t>Escola</w:t>
      </w:r>
      <w:r w:rsidR="006C54DA" w:rsidRPr="003A1DE2">
        <w:rPr>
          <w:rFonts w:ascii="Times New Roman" w:eastAsia="Times New Roman" w:hAnsi="Times New Roman"/>
          <w:lang w:eastAsia="pt-BR"/>
        </w:rPr>
        <w:t xml:space="preserve"> Estadual </w:t>
      </w:r>
      <w:r w:rsidR="00287813">
        <w:rPr>
          <w:rFonts w:ascii="Times New Roman" w:eastAsia="Times New Roman" w:hAnsi="Times New Roman"/>
          <w:lang w:eastAsia="pt-BR"/>
        </w:rPr>
        <w:t>Novo Gama</w:t>
      </w:r>
      <w:r w:rsidR="006C54DA" w:rsidRPr="003A1DE2">
        <w:rPr>
          <w:rFonts w:ascii="Times New Roman" w:eastAsia="Times New Roman" w:hAnsi="Times New Roman"/>
          <w:lang w:eastAsia="pt-BR"/>
        </w:rPr>
        <w:t xml:space="preserve">, foram elaboradas as planilhas orçamentárias estimadas com as tabelas ONERADA e DESONERADA, como referência AGETOP e SINAPI. </w:t>
      </w:r>
    </w:p>
    <w:p w:rsidR="006C54DA" w:rsidRPr="003A1DE2" w:rsidRDefault="006C54DA" w:rsidP="003A1DE2">
      <w:pPr>
        <w:pStyle w:val="PargrafodaLista"/>
        <w:spacing w:after="0" w:line="240" w:lineRule="auto"/>
        <w:ind w:left="357" w:right="709"/>
        <w:jc w:val="both"/>
        <w:rPr>
          <w:rFonts w:ascii="Times New Roman" w:eastAsia="Times New Roman" w:hAnsi="Times New Roman"/>
          <w:lang w:eastAsia="pt-BR"/>
        </w:rPr>
      </w:pPr>
      <w:r w:rsidRPr="003A1DE2">
        <w:rPr>
          <w:rFonts w:ascii="Times New Roman" w:eastAsia="Times New Roman" w:hAnsi="Times New Roman"/>
          <w:lang w:eastAsia="pt-BR"/>
        </w:rPr>
        <w:t>Após a execução das planilhas, verificou-se que a ONERADA é a mais vantajosa.</w:t>
      </w:r>
    </w:p>
    <w:p w:rsidR="00800F2D" w:rsidRPr="006C54DA" w:rsidRDefault="00800F2D" w:rsidP="006C54DA">
      <w:pPr>
        <w:pStyle w:val="PargrafodaLista"/>
        <w:spacing w:line="360" w:lineRule="auto"/>
        <w:ind w:left="360" w:right="708"/>
        <w:jc w:val="both"/>
        <w:rPr>
          <w:rFonts w:ascii="Arial Narrow" w:hAnsi="Arial Narrow" w:cs="Arial"/>
        </w:rPr>
      </w:pPr>
    </w:p>
    <w:p w:rsidR="00421C82" w:rsidRPr="00A114B6"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sidRPr="00A114B6">
        <w:rPr>
          <w:rFonts w:ascii="Times New Roman" w:hAnsi="Times New Roman"/>
          <w:b/>
          <w:bCs/>
        </w:rPr>
        <w:t xml:space="preserve">DAS </w:t>
      </w:r>
      <w:r w:rsidR="00211EEF" w:rsidRPr="00A114B6">
        <w:rPr>
          <w:rFonts w:ascii="Times New Roman" w:hAnsi="Times New Roman"/>
          <w:b/>
          <w:bCs/>
        </w:rPr>
        <w:t>SANÇÕES ADMINISTRATIVAS</w:t>
      </w:r>
    </w:p>
    <w:p w:rsidR="00211EEF" w:rsidRPr="00A114B6" w:rsidRDefault="00211EEF" w:rsidP="00D467C7">
      <w:pPr>
        <w:autoSpaceDE w:val="0"/>
        <w:autoSpaceDN w:val="0"/>
        <w:adjustRightInd w:val="0"/>
        <w:spacing w:line="300" w:lineRule="atLeast"/>
        <w:ind w:left="340"/>
        <w:jc w:val="both"/>
        <w:rPr>
          <w:sz w:val="22"/>
          <w:szCs w:val="22"/>
        </w:rPr>
      </w:pPr>
      <w:r w:rsidRPr="00A114B6">
        <w:rPr>
          <w:sz w:val="22"/>
          <w:szCs w:val="22"/>
        </w:rPr>
        <w:t>O não cumprimento total ou p</w:t>
      </w:r>
      <w:r w:rsidR="005A6173">
        <w:rPr>
          <w:sz w:val="22"/>
          <w:szCs w:val="22"/>
        </w:rPr>
        <w:t xml:space="preserve">arcial das obrigações assumidas, </w:t>
      </w:r>
      <w:r w:rsidRPr="00A114B6">
        <w:rPr>
          <w:sz w:val="22"/>
          <w:szCs w:val="22"/>
        </w:rPr>
        <w:t>na forma e prazos estabelecidos</w:t>
      </w:r>
      <w:r w:rsidR="005A6173">
        <w:rPr>
          <w:sz w:val="22"/>
          <w:szCs w:val="22"/>
        </w:rPr>
        <w:t>,</w:t>
      </w:r>
      <w:r w:rsidR="005A6173" w:rsidRPr="005A6173">
        <w:rPr>
          <w:sz w:val="22"/>
          <w:szCs w:val="22"/>
        </w:rPr>
        <w:t xml:space="preserve"> </w:t>
      </w:r>
      <w:r w:rsidR="005A6173">
        <w:rPr>
          <w:sz w:val="22"/>
          <w:szCs w:val="22"/>
        </w:rPr>
        <w:t>inclusive</w:t>
      </w:r>
      <w:r w:rsidR="005A6173" w:rsidRPr="005A6173">
        <w:rPr>
          <w:sz w:val="22"/>
          <w:szCs w:val="22"/>
        </w:rPr>
        <w:t xml:space="preserve"> </w:t>
      </w:r>
      <w:r w:rsidR="005A6173" w:rsidRPr="00A114B6">
        <w:rPr>
          <w:sz w:val="22"/>
          <w:szCs w:val="22"/>
        </w:rPr>
        <w:t>referen</w:t>
      </w:r>
      <w:r w:rsidR="005A6173">
        <w:rPr>
          <w:sz w:val="22"/>
          <w:szCs w:val="22"/>
        </w:rPr>
        <w:t xml:space="preserve">tes à saúde </w:t>
      </w:r>
      <w:r w:rsidR="005A6173" w:rsidRPr="00A114B6">
        <w:rPr>
          <w:sz w:val="22"/>
          <w:szCs w:val="22"/>
        </w:rPr>
        <w:t>e segurança no trabalho</w:t>
      </w:r>
      <w:r w:rsidR="005A6173">
        <w:rPr>
          <w:sz w:val="22"/>
          <w:szCs w:val="22"/>
        </w:rPr>
        <w:t>,</w:t>
      </w:r>
      <w:r w:rsidRPr="00A114B6">
        <w:rPr>
          <w:sz w:val="22"/>
          <w:szCs w:val="22"/>
        </w:rPr>
        <w:t xml:space="preserve"> sujeitará a adimplida às penalidades constantes no art. 86, 87 e 88 da Lei Federal nº. 8.666, de 21 de junho de 1993, assegurados os constitucionalíssimos do contraditório e da ampla defesa, ficando estipuladas as seguintes penalidades, além das demais previstas em norma pública (da qual não se pode alegar desconhecimento) e mencionadas no contrato:</w:t>
      </w:r>
    </w:p>
    <w:p w:rsidR="00657EDE" w:rsidRPr="00A114B6" w:rsidRDefault="00657EDE" w:rsidP="00D467C7">
      <w:pPr>
        <w:autoSpaceDE w:val="0"/>
        <w:autoSpaceDN w:val="0"/>
        <w:adjustRightInd w:val="0"/>
        <w:spacing w:line="300" w:lineRule="atLeast"/>
        <w:jc w:val="both"/>
        <w:rPr>
          <w:b/>
          <w:bCs/>
          <w:sz w:val="22"/>
          <w:szCs w:val="22"/>
        </w:rPr>
      </w:pPr>
    </w:p>
    <w:p w:rsidR="00211EEF" w:rsidRPr="00A114B6"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Advertência;</w:t>
      </w:r>
    </w:p>
    <w:p w:rsidR="00211EEF" w:rsidRPr="00A114B6"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Multa;</w:t>
      </w:r>
    </w:p>
    <w:p w:rsidR="00211EEF" w:rsidRPr="00A114B6"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Suspensão temporária de participar e contratar com a Administração Públ</w:t>
      </w:r>
      <w:r w:rsidR="00E0295F" w:rsidRPr="00A114B6">
        <w:rPr>
          <w:rFonts w:ascii="Times New Roman" w:hAnsi="Times New Roman"/>
        </w:rPr>
        <w:t>ica, pelo prazo não superior a 2 (dois</w:t>
      </w:r>
      <w:r w:rsidRPr="00A114B6">
        <w:rPr>
          <w:rFonts w:ascii="Times New Roman" w:hAnsi="Times New Roman"/>
        </w:rPr>
        <w:t>) anos;</w:t>
      </w:r>
    </w:p>
    <w:p w:rsidR="00AF0671" w:rsidRPr="00A114B6"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A114B6">
        <w:rPr>
          <w:rFonts w:ascii="Times New Roman" w:hAnsi="Times New Roman"/>
        </w:rPr>
        <w:t>.</w:t>
      </w:r>
    </w:p>
    <w:p w:rsidR="00AF0671" w:rsidRPr="00A114B6" w:rsidRDefault="00AF0671" w:rsidP="006D24EA">
      <w:pPr>
        <w:jc w:val="both"/>
        <w:rPr>
          <w:b/>
          <w:color w:val="000000"/>
          <w:sz w:val="22"/>
          <w:szCs w:val="22"/>
        </w:rPr>
      </w:pPr>
    </w:p>
    <w:p w:rsidR="00D90977" w:rsidRPr="00A114B6"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sidRPr="00A114B6">
        <w:rPr>
          <w:rFonts w:ascii="Times New Roman" w:hAnsi="Times New Roman"/>
          <w:b/>
          <w:bCs/>
        </w:rPr>
        <w:t xml:space="preserve">DA </w:t>
      </w:r>
      <w:r w:rsidR="00D90977" w:rsidRPr="00A114B6">
        <w:rPr>
          <w:rFonts w:ascii="Times New Roman" w:hAnsi="Times New Roman"/>
          <w:b/>
          <w:bCs/>
        </w:rPr>
        <w:t>GARANTIA E ASSISTÊNCIA TÉCNICA</w:t>
      </w:r>
    </w:p>
    <w:p w:rsidR="00D90977" w:rsidRPr="00A114B6"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A114B6"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A garantia dos serviços será de 5 (cinco) anos, com início após o recebimento definitivo dos serviços. A garantia deverá cobrir todos os serviços que comprovarem defeitos ou problemas causados pela má </w:t>
      </w:r>
      <w:r w:rsidR="00535132" w:rsidRPr="00A114B6">
        <w:rPr>
          <w:rFonts w:ascii="Times New Roman" w:hAnsi="Times New Roman"/>
        </w:rPr>
        <w:t>execução</w:t>
      </w:r>
      <w:r w:rsidRPr="00A114B6">
        <w:rPr>
          <w:rFonts w:ascii="Times New Roman" w:hAnsi="Times New Roman"/>
        </w:rPr>
        <w:t xml:space="preserve"> dos mesmos;</w:t>
      </w:r>
    </w:p>
    <w:p w:rsidR="00D90977" w:rsidRPr="00A114B6"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Todos os serviços que compõem a descrição do objeto devem ser cobertos pela garantia da empresa CONTRATADA ou por Empresa autorizada da CONTRATADA. </w:t>
      </w:r>
    </w:p>
    <w:p w:rsidR="00D90977" w:rsidRPr="00A114B6"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Atender as solicitações para conserto e corrigir defeitos ou falhas apresentados pelos serviços, em prazo não superior a </w:t>
      </w:r>
      <w:r w:rsidR="0047503B" w:rsidRPr="00A114B6">
        <w:rPr>
          <w:rFonts w:ascii="Times New Roman" w:hAnsi="Times New Roman"/>
        </w:rPr>
        <w:t>30</w:t>
      </w:r>
      <w:r w:rsidRPr="00A114B6">
        <w:rPr>
          <w:rFonts w:ascii="Times New Roman" w:hAnsi="Times New Roman"/>
        </w:rPr>
        <w:t xml:space="preserve"> (</w:t>
      </w:r>
      <w:r w:rsidR="0047503B" w:rsidRPr="00A114B6">
        <w:rPr>
          <w:rFonts w:ascii="Times New Roman" w:hAnsi="Times New Roman"/>
        </w:rPr>
        <w:t>trinta</w:t>
      </w:r>
      <w:r w:rsidRPr="00A114B6">
        <w:rPr>
          <w:rFonts w:ascii="Times New Roman" w:hAnsi="Times New Roman"/>
        </w:rPr>
        <w:t xml:space="preserve">) dias </w:t>
      </w:r>
      <w:r w:rsidR="0047503B" w:rsidRPr="00A114B6">
        <w:rPr>
          <w:rFonts w:ascii="Times New Roman" w:hAnsi="Times New Roman"/>
        </w:rPr>
        <w:t>consecutivos</w:t>
      </w:r>
      <w:r w:rsidRPr="00A114B6">
        <w:rPr>
          <w:rFonts w:ascii="Times New Roman" w:hAnsi="Times New Roman"/>
        </w:rPr>
        <w:t>. Neste caso não acarretará ônus para a Contratante.</w:t>
      </w:r>
    </w:p>
    <w:p w:rsidR="00D90977" w:rsidRPr="00A114B6"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Pr="00A114B6" w:rsidRDefault="00211EEF" w:rsidP="006D24EA">
      <w:pPr>
        <w:jc w:val="both"/>
        <w:rPr>
          <w:b/>
          <w:color w:val="000000"/>
          <w:sz w:val="22"/>
          <w:szCs w:val="22"/>
        </w:rPr>
      </w:pPr>
    </w:p>
    <w:p w:rsidR="000A4FE6" w:rsidRPr="00A114B6" w:rsidRDefault="000A4FE6" w:rsidP="006D24EA">
      <w:pPr>
        <w:jc w:val="both"/>
        <w:rPr>
          <w:b/>
          <w:color w:val="000000"/>
          <w:sz w:val="22"/>
          <w:szCs w:val="22"/>
        </w:rPr>
      </w:pPr>
    </w:p>
    <w:p w:rsidR="000A4FE6" w:rsidRPr="00A114B6" w:rsidRDefault="00D467C7" w:rsidP="00983DDF">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sidRPr="00A114B6">
        <w:rPr>
          <w:rFonts w:ascii="Times New Roman" w:hAnsi="Times New Roman"/>
          <w:b/>
          <w:bCs/>
        </w:rPr>
        <w:t xml:space="preserve">DO </w:t>
      </w:r>
      <w:r w:rsidR="000A4FE6" w:rsidRPr="00A114B6">
        <w:rPr>
          <w:rFonts w:ascii="Times New Roman" w:hAnsi="Times New Roman"/>
          <w:b/>
          <w:bCs/>
        </w:rPr>
        <w:t>PRAZO DE ENTREGA</w:t>
      </w:r>
    </w:p>
    <w:p w:rsidR="00BA5410" w:rsidRPr="00A114B6"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114B6"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O prazo para entrega do objeto da presente despesa será de </w:t>
      </w:r>
      <w:r w:rsidR="003114BB">
        <w:rPr>
          <w:rFonts w:ascii="Times New Roman" w:hAnsi="Times New Roman"/>
        </w:rPr>
        <w:t>30</w:t>
      </w:r>
      <w:r w:rsidR="0031753D" w:rsidRPr="00800F2D">
        <w:rPr>
          <w:rFonts w:ascii="Times New Roman" w:hAnsi="Times New Roman"/>
        </w:rPr>
        <w:t xml:space="preserve"> (</w:t>
      </w:r>
      <w:r w:rsidR="003114BB">
        <w:rPr>
          <w:rFonts w:ascii="Times New Roman" w:hAnsi="Times New Roman"/>
        </w:rPr>
        <w:t>trinta</w:t>
      </w:r>
      <w:r w:rsidRPr="00800F2D">
        <w:rPr>
          <w:rFonts w:ascii="Times New Roman" w:hAnsi="Times New Roman"/>
        </w:rPr>
        <w:t>)</w:t>
      </w:r>
      <w:r w:rsidRPr="00A114B6">
        <w:rPr>
          <w:rFonts w:ascii="Times New Roman" w:hAnsi="Times New Roman"/>
        </w:rPr>
        <w:t xml:space="preserve"> </w:t>
      </w:r>
      <w:r w:rsidR="0031753D" w:rsidRPr="00800F2D">
        <w:rPr>
          <w:rFonts w:ascii="Times New Roman" w:hAnsi="Times New Roman"/>
        </w:rPr>
        <w:t xml:space="preserve">dias </w:t>
      </w:r>
      <w:r w:rsidR="00DC49FC" w:rsidRPr="00800F2D">
        <w:rPr>
          <w:rFonts w:ascii="Times New Roman" w:hAnsi="Times New Roman"/>
        </w:rPr>
        <w:t>corridos</w:t>
      </w:r>
      <w:r w:rsidRPr="00A114B6">
        <w:rPr>
          <w:rFonts w:ascii="Times New Roman" w:hAnsi="Times New Roman"/>
        </w:rPr>
        <w:t xml:space="preserve">, conforme cronograma físico-financeiro, contados a partir da assinatura do contrato. </w:t>
      </w:r>
    </w:p>
    <w:p w:rsidR="00BA5410" w:rsidRPr="00A114B6"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lastRenderedPageBreak/>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114B6" w:rsidRDefault="00211EEF" w:rsidP="006D24EA">
      <w:pPr>
        <w:jc w:val="both"/>
        <w:rPr>
          <w:b/>
          <w:color w:val="000000"/>
          <w:sz w:val="22"/>
          <w:szCs w:val="22"/>
        </w:rPr>
      </w:pPr>
    </w:p>
    <w:p w:rsidR="00211EEF" w:rsidRPr="00A114B6" w:rsidRDefault="00211EEF" w:rsidP="006D24EA">
      <w:pPr>
        <w:jc w:val="both"/>
        <w:rPr>
          <w:b/>
          <w:color w:val="000000"/>
          <w:sz w:val="22"/>
          <w:szCs w:val="22"/>
        </w:rPr>
      </w:pPr>
    </w:p>
    <w:p w:rsidR="00D467C7" w:rsidRPr="00A114B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114B6">
        <w:rPr>
          <w:rFonts w:ascii="Times New Roman" w:hAnsi="Times New Roman"/>
          <w:b/>
          <w:bCs/>
        </w:rPr>
        <w:t xml:space="preserve">DO </w:t>
      </w:r>
      <w:r w:rsidR="002209B6" w:rsidRPr="00A114B6">
        <w:rPr>
          <w:rFonts w:ascii="Times New Roman" w:hAnsi="Times New Roman"/>
          <w:b/>
          <w:bCs/>
        </w:rPr>
        <w:t>RECEBIMENTO DOS SERVIÇOS</w:t>
      </w:r>
    </w:p>
    <w:p w:rsidR="003E48FA" w:rsidRPr="00A114B6"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114B6" w:rsidRDefault="00E174E5" w:rsidP="00C54FB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Concluída a obra, a contratada cientificará a contratante por meio de notificação entregue ao gestor do contrato mediante contra recibo, para a entrega e aceitação da obra. </w:t>
      </w:r>
    </w:p>
    <w:p w:rsidR="00E174E5" w:rsidRPr="00F7150A" w:rsidRDefault="00E174E5" w:rsidP="00C54FB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F7150A">
        <w:rPr>
          <w:rFonts w:ascii="Times New Roman" w:hAnsi="Times New Roman"/>
        </w:rPr>
        <w:t xml:space="preserve">O recebimento do objeto do presente contrato obedecerá ao disposto </w:t>
      </w:r>
      <w:r w:rsidR="00F7150A" w:rsidRPr="00F7150A">
        <w:rPr>
          <w:rFonts w:ascii="Times New Roman" w:hAnsi="Times New Roman"/>
        </w:rPr>
        <w:t xml:space="preserve">no </w:t>
      </w:r>
      <w:r w:rsidR="00F7150A" w:rsidRPr="00F7150A">
        <w:rPr>
          <w:rFonts w:ascii="Times New Roman" w:hAnsi="Times New Roman"/>
          <w:color w:val="000000"/>
        </w:rPr>
        <w:t>art. 73, </w:t>
      </w:r>
      <w:r w:rsidR="00F7150A" w:rsidRPr="00F7150A">
        <w:rPr>
          <w:rStyle w:val="Forte"/>
          <w:rFonts w:ascii="Times New Roman" w:hAnsi="Times New Roman"/>
          <w:color w:val="000000"/>
          <w:u w:val="single"/>
        </w:rPr>
        <w:t>inciso I,</w:t>
      </w:r>
      <w:r w:rsidR="00F7150A" w:rsidRPr="00F7150A">
        <w:rPr>
          <w:rFonts w:ascii="Times New Roman" w:hAnsi="Times New Roman"/>
          <w:color w:val="000000"/>
        </w:rPr>
        <w:t xml:space="preserve"> "a" e "b", </w:t>
      </w:r>
      <w:r w:rsidRPr="00F7150A">
        <w:rPr>
          <w:rFonts w:ascii="Times New Roman" w:hAnsi="Times New Roman"/>
        </w:rPr>
        <w:t>lei</w:t>
      </w:r>
      <w:r w:rsidR="00F7150A" w:rsidRPr="00F7150A">
        <w:rPr>
          <w:rFonts w:ascii="Times New Roman" w:hAnsi="Times New Roman"/>
        </w:rPr>
        <w:t xml:space="preserve"> federal</w:t>
      </w:r>
      <w:r w:rsidRPr="00F7150A">
        <w:rPr>
          <w:rFonts w:ascii="Times New Roman" w:hAnsi="Times New Roman"/>
        </w:rPr>
        <w:t xml:space="preserve"> n.º 8.666/93, e será procedido da seguinte forma:</w:t>
      </w:r>
    </w:p>
    <w:p w:rsidR="003E48FA" w:rsidRPr="00A114B6"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b/>
          <w:bCs/>
        </w:rPr>
        <w:t>Do Recebimento Provisório</w:t>
      </w:r>
    </w:p>
    <w:p w:rsidR="003E48FA" w:rsidRPr="00A114B6"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114B6"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114B6"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114B6"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114B6"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b/>
          <w:bCs/>
        </w:rPr>
        <w:t>Do Recebimento Definitivo</w:t>
      </w:r>
    </w:p>
    <w:p w:rsidR="007C76FB" w:rsidRPr="00A114B6"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Após o recebimento provisório, a “Comissão de Recebimento Definitivo” a ser estabelecida pela </w:t>
      </w:r>
      <w:r w:rsidR="00A72871" w:rsidRPr="00A114B6">
        <w:rPr>
          <w:rFonts w:ascii="Times New Roman" w:hAnsi="Times New Roman"/>
        </w:rPr>
        <w:t>SEDUCE</w:t>
      </w:r>
      <w:r w:rsidRPr="00A114B6">
        <w:rPr>
          <w:rFonts w:ascii="Times New Roman" w:hAnsi="Times New Roman"/>
        </w:rPr>
        <w:t xml:space="preserve"> será encarregada de vistoriar a obra para verificar o cumprimento de todas as obrigações contratuais e técnicas e efetuar o</w:t>
      </w:r>
      <w:r w:rsidR="00DC49FC" w:rsidRPr="00A114B6">
        <w:rPr>
          <w:rFonts w:ascii="Times New Roman" w:hAnsi="Times New Roman"/>
        </w:rPr>
        <w:t xml:space="preserve"> recebimento definitivo em até 9</w:t>
      </w:r>
      <w:r w:rsidRPr="00A114B6">
        <w:rPr>
          <w:rFonts w:ascii="Times New Roman" w:hAnsi="Times New Roman"/>
        </w:rPr>
        <w:t>0 (</w:t>
      </w:r>
      <w:r w:rsidR="00DC49FC" w:rsidRPr="00A114B6">
        <w:rPr>
          <w:rFonts w:ascii="Times New Roman" w:hAnsi="Times New Roman"/>
        </w:rPr>
        <w:t>noventa</w:t>
      </w:r>
      <w:r w:rsidRPr="00A114B6">
        <w:rPr>
          <w:rFonts w:ascii="Times New Roman" w:hAnsi="Times New Roman"/>
        </w:rPr>
        <w:t>) dias co</w:t>
      </w:r>
      <w:r w:rsidR="00DC49FC" w:rsidRPr="00A114B6">
        <w:rPr>
          <w:rFonts w:ascii="Times New Roman" w:hAnsi="Times New Roman"/>
        </w:rPr>
        <w:t>rridos</w:t>
      </w:r>
      <w:r w:rsidRPr="00A114B6">
        <w:rPr>
          <w:rFonts w:ascii="Times New Roman" w:hAnsi="Times New Roman"/>
        </w:rPr>
        <w:t xml:space="preserve"> após o recebimento provisório da obra. </w:t>
      </w:r>
    </w:p>
    <w:p w:rsidR="007C76FB" w:rsidRPr="00A114B6"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114B6"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114B6"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b/>
          <w:bCs/>
        </w:rPr>
        <w:t>Das falhas e irregularidades apontadas</w:t>
      </w:r>
    </w:p>
    <w:p w:rsidR="00C228C1" w:rsidRPr="00A114B6"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A SEDUCE</w:t>
      </w:r>
      <w:r w:rsidR="00C228C1" w:rsidRPr="00A114B6">
        <w:rPr>
          <w:rFonts w:ascii="Times New Roman" w:hAnsi="Times New Roman"/>
        </w:rPr>
        <w:t xml:space="preserve">, à vista do relatório, deverá adotar uma das seguintes providências, independentemente da aplicação das sanções cabíveis: </w:t>
      </w:r>
    </w:p>
    <w:p w:rsidR="00711A5A" w:rsidRPr="00A114B6"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Notificar a contratada para sanar as irregularidades constatadas, no prazo a ser determinado na notificação, ao término do qual se deve proceder à nova vistoria;</w:t>
      </w:r>
    </w:p>
    <w:p w:rsidR="003E48FA" w:rsidRPr="00A114B6" w:rsidRDefault="003E48FA" w:rsidP="00C54FB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lastRenderedPageBreak/>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Pr="00A114B6" w:rsidRDefault="00D467C7" w:rsidP="006D24EA">
      <w:pPr>
        <w:jc w:val="both"/>
        <w:rPr>
          <w:b/>
          <w:color w:val="000000"/>
          <w:sz w:val="22"/>
          <w:szCs w:val="22"/>
        </w:rPr>
      </w:pPr>
    </w:p>
    <w:p w:rsidR="00D467C7" w:rsidRPr="00A114B6" w:rsidRDefault="00D467C7" w:rsidP="006D24EA">
      <w:pPr>
        <w:jc w:val="both"/>
        <w:rPr>
          <w:b/>
          <w:color w:val="000000"/>
          <w:sz w:val="22"/>
          <w:szCs w:val="22"/>
        </w:rPr>
      </w:pPr>
    </w:p>
    <w:p w:rsidR="0031753D" w:rsidRPr="00A114B6"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114B6">
        <w:rPr>
          <w:rFonts w:ascii="Times New Roman" w:hAnsi="Times New Roman"/>
          <w:b/>
          <w:bCs/>
        </w:rPr>
        <w:t xml:space="preserve">DA </w:t>
      </w:r>
      <w:r w:rsidR="0031753D" w:rsidRPr="00A114B6">
        <w:rPr>
          <w:rFonts w:ascii="Times New Roman" w:hAnsi="Times New Roman"/>
          <w:b/>
          <w:bCs/>
        </w:rPr>
        <w:t>FISCALIZAÇÃO E OBRIGAÇÕES DO CONTRATO</w:t>
      </w:r>
    </w:p>
    <w:p w:rsidR="006974AC" w:rsidRPr="00A114B6" w:rsidRDefault="006974AC" w:rsidP="006974AC">
      <w:pPr>
        <w:autoSpaceDE w:val="0"/>
        <w:autoSpaceDN w:val="0"/>
        <w:adjustRightInd w:val="0"/>
        <w:jc w:val="both"/>
        <w:rPr>
          <w:b/>
          <w:bCs/>
          <w:sz w:val="22"/>
          <w:szCs w:val="22"/>
        </w:rPr>
      </w:pPr>
    </w:p>
    <w:p w:rsidR="006974AC" w:rsidRPr="00A114B6"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114B6">
        <w:rPr>
          <w:rFonts w:ascii="Times New Roman" w:hAnsi="Times New Roman"/>
          <w:b/>
          <w:bCs/>
        </w:rPr>
        <w:t>Fiscalização e Recomendações Operacionais</w:t>
      </w:r>
    </w:p>
    <w:p w:rsidR="00956F9C" w:rsidRPr="00A114B6"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A114B6"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Considerando o disposto nos artigos nº 51 a 54, Seção III, Capítulo VIII, da Lei Estadual nº 17.928/2012, a fiscalização e gerenciamento do contrato serão realizados por gestor e comissão de fiscais designados por meio de portaria do Ordenador de Despesas. </w:t>
      </w:r>
    </w:p>
    <w:p w:rsidR="006974AC" w:rsidRPr="00A114B6"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A114B6">
        <w:rPr>
          <w:rFonts w:ascii="Times New Roman" w:hAnsi="Times New Roman"/>
          <w:bCs/>
        </w:rPr>
        <w:t>através do seu representante</w:t>
      </w:r>
      <w:r w:rsidRPr="00A114B6">
        <w:rPr>
          <w:rFonts w:ascii="Times New Roman" w:hAnsi="Times New Roman"/>
        </w:rPr>
        <w:t>, as providências necessárias a sua regularização, as quais deverão ser atendidas de imediato, salvo motivo de força maior.</w:t>
      </w:r>
    </w:p>
    <w:p w:rsidR="00787D2A" w:rsidRPr="00A114B6"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A partir do início da obra, os Projetos, as ART’s ou RRT’s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A114B6"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São anotações obrigatórias no Diário de Obra as condições do tempo, a descrição dos equipamentos incluídos ou retirados no canteiro, a movimentação ocorrida no quadro </w:t>
      </w:r>
      <w:r w:rsidR="00772D00" w:rsidRPr="00A114B6">
        <w:rPr>
          <w:rFonts w:ascii="Times New Roman" w:hAnsi="Times New Roman"/>
        </w:rPr>
        <w:t xml:space="preserve">Todas </w:t>
      </w:r>
      <w:r w:rsidRPr="00A114B6">
        <w:rPr>
          <w:rFonts w:ascii="Times New Roman" w:hAnsi="Times New Roman"/>
        </w:rPr>
        <w:t>de pessoal, o resumo dos serviços realizados e as ocorrências disciplinares.</w:t>
      </w:r>
    </w:p>
    <w:p w:rsidR="00787D2A" w:rsidRPr="00A114B6"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as anotações serão feitas pelo responsável técnico e/ou pela fiscalização.</w:t>
      </w:r>
    </w:p>
    <w:p w:rsidR="00787D2A" w:rsidRPr="00A114B6"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A cópia do Diário de Obra fará parte integrante da Prestação de Contas.</w:t>
      </w:r>
    </w:p>
    <w:p w:rsidR="001673C8" w:rsidRPr="009C3EA0" w:rsidRDefault="001673C8" w:rsidP="001673C8">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C3EA0">
        <w:rPr>
          <w:rFonts w:ascii="Times New Roman" w:hAnsi="Times New Roman"/>
        </w:rPr>
        <w:t>Somente será efetuado o pagamento da parcela contratual, se atestada pela fiscalização. A comprovação do pagamento se dará por emissão de Nota Fiscal, que será preenchida com destaque do valor de retenção de 11% do valor da mão-de-obra para a Previdência Social nas planilhas ONERADAS, ou, retenção de 3,5% para planilhas DESONERADAS, seguindo o que determina o Art. 7º, §6º, da Lei 12.546/2011. 15.2.1 A identificação da planilha de execução da obra (Onerada/Desonerada) poderá ser averiguada no Projeto Básico item 6. Caso a empresa comprove possuir benefícios de leis específicas para o recolhimento. Para efeito da retenção, o valor da mão-de-obra não será inferior a 50% do valor da fatura emitida pela CONTRATADA.</w:t>
      </w:r>
    </w:p>
    <w:p w:rsidR="00D40DE3" w:rsidRPr="00A114B6" w:rsidRDefault="001C53B4" w:rsidP="00D40DE3">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bookmarkStart w:id="0" w:name="_GoBack"/>
      <w:bookmarkEnd w:id="0"/>
      <w:r w:rsidRPr="00A114B6">
        <w:rPr>
          <w:rFonts w:ascii="Times New Roman" w:hAnsi="Times New Roman"/>
        </w:rPr>
        <w:t xml:space="preserve">A possibilidade de </w:t>
      </w:r>
      <w:r w:rsidRPr="00A114B6">
        <w:rPr>
          <w:rFonts w:ascii="Times New Roman" w:hAnsi="Times New Roman"/>
          <w:b/>
        </w:rPr>
        <w:t>subcontratação parcial</w:t>
      </w:r>
      <w:r w:rsidRPr="00A114B6">
        <w:rPr>
          <w:rFonts w:ascii="Times New Roman" w:hAnsi="Times New Roman"/>
        </w:rPr>
        <w:t xml:space="preserve"> do objeto licitado constitui decisão administrativa e/ou de cunho técnico. Por essa razão, pela natureza e as características do objeto a ser licitado, sempre que for julgado conveniente, devidamente justificado e aprovado pela CONTRATANTE, de acordo com o</w:t>
      </w:r>
      <w:r w:rsidR="006C2645" w:rsidRPr="00A114B6">
        <w:rPr>
          <w:rFonts w:ascii="Times New Roman" w:hAnsi="Times New Roman"/>
        </w:rPr>
        <w:t xml:space="preserve"> parecer da fiscalização, poderá</w:t>
      </w:r>
      <w:r w:rsidRPr="00A114B6">
        <w:rPr>
          <w:rFonts w:ascii="Times New Roman" w:hAnsi="Times New Roman"/>
        </w:rPr>
        <w:t xml:space="preserve"> a CONTRATADA, na execução do Contrato, sem prejuízo das responsabilidades contratuais e legais, </w:t>
      </w:r>
      <w:r w:rsidRPr="00A114B6">
        <w:rPr>
          <w:rFonts w:ascii="Times New Roman" w:hAnsi="Times New Roman"/>
          <w:b/>
        </w:rPr>
        <w:t>subcontratar até 30% (trinta por cento) do valor da obra correspondente à parcelas completas da obra</w:t>
      </w:r>
      <w:r w:rsidRPr="00A114B6">
        <w:rPr>
          <w:rFonts w:ascii="Times New Roman" w:hAnsi="Times New Roman"/>
        </w:rPr>
        <w:t xml:space="preserve">, respondendo, entretanto, a CONTRATADA, perante a CONTRATANTE, pela execução dos serviços </w:t>
      </w:r>
      <w:r w:rsidRPr="00A114B6">
        <w:rPr>
          <w:rFonts w:ascii="Times New Roman" w:hAnsi="Times New Roman"/>
        </w:rPr>
        <w:lastRenderedPageBreak/>
        <w:t>subcontratados.</w:t>
      </w:r>
      <w:r w:rsidR="00D40DE3" w:rsidRPr="00A114B6">
        <w:rPr>
          <w:rFonts w:ascii="Times New Roman" w:hAnsi="Times New Roman"/>
        </w:rPr>
        <w:t xml:space="preserve"> </w:t>
      </w:r>
      <w:r w:rsidR="00C66390" w:rsidRPr="00A114B6">
        <w:rPr>
          <w:rFonts w:ascii="Times New Roman" w:hAnsi="Times New Roman"/>
        </w:rPr>
        <w:t>O licitante deverá anexar aos autos o(s) contrato(s) com o(s) subcontratado(s). O(s) subcontratado(s) dever</w:t>
      </w:r>
      <w:r w:rsidR="005C654D" w:rsidRPr="00A114B6">
        <w:rPr>
          <w:rFonts w:ascii="Times New Roman" w:hAnsi="Times New Roman"/>
        </w:rPr>
        <w:t>á(ão)</w:t>
      </w:r>
      <w:r w:rsidR="00C66390" w:rsidRPr="00A114B6">
        <w:rPr>
          <w:rFonts w:ascii="Times New Roman" w:hAnsi="Times New Roman"/>
        </w:rPr>
        <w:t xml:space="preserve"> manter regularidade fiscal e trabalhista. </w:t>
      </w:r>
      <w:r w:rsidR="00D40DE3" w:rsidRPr="00A114B6">
        <w:rPr>
          <w:rFonts w:ascii="Times New Roman" w:hAnsi="Times New Roman"/>
        </w:rPr>
        <w:t>Os serviços passíveis de subcontratação são:</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Sondagem do Terreno;</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Estrutura Metálica;</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Subestação;</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Estrutura Lajes (Pré – Moldadas);</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Marcenaria;</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Central de Gás:</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SPDA (Sistema de Proteção contra Descargas Atmosféricas);</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Esquadrias Metálicas;</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Transporte de Entulho.</w:t>
      </w:r>
    </w:p>
    <w:p w:rsidR="00A114B6" w:rsidRPr="00A114B6" w:rsidRDefault="00A114B6" w:rsidP="00A114B6">
      <w:pPr>
        <w:pStyle w:val="PargrafodaLista"/>
        <w:autoSpaceDE w:val="0"/>
        <w:autoSpaceDN w:val="0"/>
        <w:adjustRightInd w:val="0"/>
        <w:spacing w:after="0" w:line="240" w:lineRule="auto"/>
        <w:ind w:left="1843"/>
        <w:jc w:val="both"/>
        <w:rPr>
          <w:rFonts w:ascii="Times New Roman" w:hAnsi="Times New Roman"/>
        </w:rPr>
      </w:pPr>
    </w:p>
    <w:p w:rsidR="00A114B6" w:rsidRPr="00A114B6" w:rsidRDefault="00A114B6" w:rsidP="00A114B6">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A114B6">
        <w:rPr>
          <w:rFonts w:ascii="Times New Roman" w:hAnsi="Times New Roman"/>
          <w:bCs/>
        </w:rPr>
        <w:t>A SEDUCE poderá, a qualquer tempo, fiscalizar a empresa contratada, quanto ao cumprimento das cláusulas e legislação vigente sobre saúde e segurança no trabalho.</w:t>
      </w:r>
    </w:p>
    <w:p w:rsidR="00D107B0" w:rsidRPr="00A114B6" w:rsidRDefault="00B54FC1"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Em conformidade com o art.45 da Lei estadual nº 17.928/2012, bem como o art. </w:t>
      </w:r>
      <w:r w:rsidR="00791AA5" w:rsidRPr="00A114B6">
        <w:rPr>
          <w:rFonts w:ascii="Times New Roman" w:hAnsi="Times New Roman"/>
        </w:rPr>
        <w:t>40, inciso XI da Lei nº 8.666/93</w:t>
      </w:r>
      <w:r w:rsidRPr="00A114B6">
        <w:rPr>
          <w:rFonts w:ascii="Times New Roman" w:hAnsi="Times New Roman"/>
        </w:rPr>
        <w:t xml:space="preserve">, </w:t>
      </w:r>
      <w:r w:rsidR="00D107B0" w:rsidRPr="00A114B6">
        <w:rPr>
          <w:rFonts w:ascii="Times New Roman" w:hAnsi="Times New Roman"/>
        </w:rPr>
        <w:t>o critério a ser utilizado para efeito de reajustamento dos contratos, deverá ser a data</w:t>
      </w:r>
      <w:r w:rsidR="00AA31A7" w:rsidRPr="00A114B6">
        <w:rPr>
          <w:rFonts w:ascii="Times New Roman" w:hAnsi="Times New Roman"/>
        </w:rPr>
        <w:t xml:space="preserve"> da apresentação</w:t>
      </w:r>
      <w:r w:rsidR="00D107B0" w:rsidRPr="00A114B6">
        <w:rPr>
          <w:rFonts w:ascii="Times New Roman" w:hAnsi="Times New Roman"/>
        </w:rPr>
        <w:t xml:space="preserve"> d</w:t>
      </w:r>
      <w:r w:rsidR="00C66390" w:rsidRPr="00A114B6">
        <w:rPr>
          <w:rFonts w:ascii="Times New Roman" w:hAnsi="Times New Roman"/>
        </w:rPr>
        <w:t>o orçamento a que a proposta se referir</w:t>
      </w:r>
      <w:r w:rsidR="00D107B0" w:rsidRPr="00A114B6">
        <w:rPr>
          <w:rFonts w:ascii="Times New Roman" w:hAnsi="Times New Roman"/>
        </w:rPr>
        <w:t>, pois reduz os problemas advindos de orçamentos desatualizados em virtude dos transcursos de vários meses entre a data base de estimativa de custos e da abertura das propostas. Para efeito de cálculo, considerar 4(quatro) casas após a vírgula, utilizando os índices do INCC.</w:t>
      </w:r>
    </w:p>
    <w:p w:rsidR="00E0295F" w:rsidRPr="00A114B6"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Seguindo o exposto no </w:t>
      </w:r>
      <w:r w:rsidRPr="00A114B6">
        <w:rPr>
          <w:rFonts w:ascii="Times New Roman" w:hAnsi="Times New Roman"/>
          <w:b/>
          <w:i/>
        </w:rPr>
        <w:t>Roteiro de Auditoria de Obras Públicas do TCU</w:t>
      </w:r>
      <w:r w:rsidR="00C66390" w:rsidRPr="00A114B6">
        <w:rPr>
          <w:rFonts w:ascii="Times New Roman" w:hAnsi="Times New Roman"/>
          <w:b/>
          <w:i/>
        </w:rPr>
        <w:t xml:space="preserve"> </w:t>
      </w:r>
      <w:r w:rsidRPr="00A114B6">
        <w:rPr>
          <w:rFonts w:ascii="Times New Roman" w:hAnsi="Times New Roman"/>
        </w:rPr>
        <w:t xml:space="preserve">e exposto no </w:t>
      </w:r>
      <w:r w:rsidRPr="00A114B6">
        <w:rPr>
          <w:rFonts w:ascii="Times New Roman" w:hAnsi="Times New Roman"/>
          <w:b/>
          <w:i/>
        </w:rPr>
        <w:t>Acórdão nº 1977/2013 TCU</w:t>
      </w:r>
      <w:r w:rsidR="00C66390" w:rsidRPr="00A114B6">
        <w:rPr>
          <w:rFonts w:ascii="Times New Roman" w:hAnsi="Times New Roman"/>
          <w:b/>
          <w:i/>
        </w:rPr>
        <w:t>,</w:t>
      </w:r>
      <w:r w:rsidRPr="00A114B6">
        <w:rPr>
          <w:rFonts w:ascii="Times New Roman" w:hAnsi="Times New Roman"/>
          <w:b/>
          <w:i/>
        </w:rPr>
        <w:t xml:space="preserve"> </w:t>
      </w:r>
      <w:r w:rsidRPr="00A114B6">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A114B6">
        <w:rPr>
          <w:rFonts w:ascii="Times New Roman" w:hAnsi="Times New Roman"/>
          <w:b/>
        </w:rPr>
        <w:t>PREÇO GLOBAL</w:t>
      </w:r>
      <w:r w:rsidRPr="00A114B6">
        <w:rPr>
          <w:rFonts w:ascii="Times New Roman" w:hAnsi="Times New Roman"/>
        </w:rPr>
        <w:t>.</w:t>
      </w:r>
    </w:p>
    <w:p w:rsidR="00FC32D7" w:rsidRPr="00A114B6"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Pr="00A114B6"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114B6">
        <w:rPr>
          <w:rFonts w:ascii="Times New Roman" w:hAnsi="Times New Roman"/>
          <w:b/>
          <w:bCs/>
        </w:rPr>
        <w:t>Obrigações</w:t>
      </w:r>
      <w:r w:rsidR="0077328F" w:rsidRPr="00A114B6">
        <w:rPr>
          <w:rFonts w:ascii="Times New Roman" w:hAnsi="Times New Roman"/>
          <w:b/>
          <w:bCs/>
        </w:rPr>
        <w:t xml:space="preserve"> do contratante</w:t>
      </w:r>
    </w:p>
    <w:p w:rsidR="00BE7E40" w:rsidRPr="00A114B6"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Relacionar-se com a CONTRATADA através de seu preposto ou de seu representante legal;</w:t>
      </w:r>
    </w:p>
    <w:p w:rsidR="00BE7E40" w:rsidRPr="00A114B6"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A114B6"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Conferir e efetuar aceite ou recusa dos serviços entregues pela CONTRATADA, caso não estiverem de acordo com o combinado;</w:t>
      </w:r>
    </w:p>
    <w:p w:rsidR="004B223C" w:rsidRPr="00A114B6"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Sobrestar o pagamento da Nota Fiscal/Fatura sempre que houver obrigação contratual pendente de liquidação por parte da CONTRATADA, até a completa regularização;</w:t>
      </w:r>
    </w:p>
    <w:p w:rsidR="00BE7E40" w:rsidRPr="00A114B6"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A CONTRATANTE deverá efetuar o pagamento mediante emissão da nota fiscal, por parte da CONTRATADA, conforme contrato e a entrega dos serviços.</w:t>
      </w:r>
    </w:p>
    <w:p w:rsidR="003A38F0" w:rsidRPr="00A114B6"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Pr="00A114B6"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114B6">
        <w:rPr>
          <w:rFonts w:ascii="Times New Roman" w:hAnsi="Times New Roman"/>
          <w:b/>
          <w:bCs/>
        </w:rPr>
        <w:t>Obrigações</w:t>
      </w:r>
      <w:r w:rsidR="0077328F" w:rsidRPr="00A114B6">
        <w:rPr>
          <w:rFonts w:ascii="Times New Roman" w:hAnsi="Times New Roman"/>
          <w:b/>
          <w:bCs/>
        </w:rPr>
        <w:t xml:space="preserve"> da Contratada</w:t>
      </w:r>
    </w:p>
    <w:p w:rsidR="00CC7D0A" w:rsidRPr="00A114B6" w:rsidRDefault="00CC7D0A" w:rsidP="00CC7D0A">
      <w:pPr>
        <w:autoSpaceDE w:val="0"/>
        <w:autoSpaceDN w:val="0"/>
        <w:adjustRightInd w:val="0"/>
        <w:ind w:left="360"/>
        <w:jc w:val="both"/>
        <w:rPr>
          <w:b/>
          <w:bCs/>
          <w:sz w:val="22"/>
          <w:szCs w:val="22"/>
        </w:rPr>
      </w:pPr>
    </w:p>
    <w:p w:rsidR="00CC7D0A" w:rsidRPr="00A114B6"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sidRPr="00A114B6">
        <w:rPr>
          <w:rFonts w:ascii="Times New Roman" w:hAnsi="Times New Roman"/>
        </w:rPr>
        <w:t xml:space="preserve"> </w:t>
      </w:r>
    </w:p>
    <w:p w:rsidR="00CC7D0A" w:rsidRPr="00A114B6"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color w:val="000000"/>
        </w:rPr>
        <w:lastRenderedPageBreak/>
        <w:t xml:space="preserve">Durante a execução do contrato, a </w:t>
      </w:r>
      <w:r w:rsidRPr="00A114B6">
        <w:rPr>
          <w:rFonts w:ascii="Times New Roman" w:hAnsi="Times New Roman"/>
          <w:b/>
          <w:color w:val="000000"/>
        </w:rPr>
        <w:t>CONTRATADA</w:t>
      </w:r>
      <w:r w:rsidRPr="00A114B6">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A114B6"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color w:val="000000"/>
        </w:rPr>
        <w:t xml:space="preserve">Para emissão da Ordem de Serviço, a </w:t>
      </w:r>
      <w:r w:rsidRPr="00A114B6">
        <w:rPr>
          <w:rFonts w:ascii="Times New Roman" w:hAnsi="Times New Roman"/>
          <w:b/>
          <w:color w:val="000000"/>
        </w:rPr>
        <w:t>CONTRATADA</w:t>
      </w:r>
      <w:r w:rsidRPr="00A114B6">
        <w:rPr>
          <w:rFonts w:ascii="Times New Roman" w:hAnsi="Times New Roman"/>
          <w:color w:val="000000"/>
        </w:rPr>
        <w:t xml:space="preserve"> deverá apresentar:</w:t>
      </w:r>
    </w:p>
    <w:p w:rsidR="00956F9C" w:rsidRPr="00A114B6" w:rsidRDefault="00956F9C" w:rsidP="002209B6">
      <w:pPr>
        <w:pStyle w:val="PargrafodaLista"/>
        <w:numPr>
          <w:ilvl w:val="0"/>
          <w:numId w:val="12"/>
        </w:numPr>
        <w:spacing w:after="0" w:line="300" w:lineRule="atLeast"/>
        <w:ind w:left="1758" w:hanging="284"/>
        <w:jc w:val="both"/>
        <w:rPr>
          <w:rFonts w:ascii="Times New Roman" w:hAnsi="Times New Roman"/>
        </w:rPr>
      </w:pPr>
      <w:r w:rsidRPr="00A114B6">
        <w:rPr>
          <w:rFonts w:ascii="Times New Roman" w:hAnsi="Times New Roman"/>
        </w:rPr>
        <w:t>Duas vias da Anota</w:t>
      </w:r>
      <w:r w:rsidR="003037DD" w:rsidRPr="00A114B6">
        <w:rPr>
          <w:rFonts w:ascii="Times New Roman" w:hAnsi="Times New Roman"/>
        </w:rPr>
        <w:t xml:space="preserve">ção de Responsabilidade Técnica </w:t>
      </w:r>
      <w:r w:rsidRPr="00A114B6">
        <w:rPr>
          <w:rFonts w:ascii="Times New Roman" w:hAnsi="Times New Roman"/>
        </w:rPr>
        <w:t>(ART) ou Registro de Responsabilidade Técnica (RRT),</w:t>
      </w:r>
      <w:r w:rsidR="003037DD" w:rsidRPr="00A114B6">
        <w:rPr>
          <w:rFonts w:ascii="Times New Roman" w:hAnsi="Times New Roman"/>
        </w:rPr>
        <w:t xml:space="preserve"> de execução, </w:t>
      </w:r>
      <w:r w:rsidRPr="00A114B6">
        <w:rPr>
          <w:rFonts w:ascii="Times New Roman" w:hAnsi="Times New Roman"/>
        </w:rPr>
        <w:t xml:space="preserve">com seu devido recolhimento perante os respectivos conselhos: Conselho Regional de Engenharia e Agronomia (CREA-GO) e Conselho de Arquitetura e Urbanismo (CAU-GO), sendo que uma via será anexada à Prestação de Contas e a outra será encaminhada à Gerência </w:t>
      </w:r>
      <w:r w:rsidR="005C654D" w:rsidRPr="00A114B6">
        <w:rPr>
          <w:rFonts w:ascii="Times New Roman" w:hAnsi="Times New Roman"/>
        </w:rPr>
        <w:t>de Fiscalização e Acompanhamento de Obras da Superintendência de Infraestrutura da SEDUCE</w:t>
      </w:r>
      <w:r w:rsidRPr="00A114B6">
        <w:rPr>
          <w:rFonts w:ascii="Times New Roman" w:hAnsi="Times New Roman"/>
        </w:rPr>
        <w:t>;</w:t>
      </w:r>
    </w:p>
    <w:p w:rsidR="00956F9C" w:rsidRPr="00A114B6" w:rsidRDefault="00956F9C" w:rsidP="002209B6">
      <w:pPr>
        <w:pStyle w:val="PargrafodaLista"/>
        <w:numPr>
          <w:ilvl w:val="0"/>
          <w:numId w:val="12"/>
        </w:numPr>
        <w:spacing w:after="0" w:line="300" w:lineRule="atLeast"/>
        <w:ind w:left="1758" w:hanging="284"/>
        <w:jc w:val="both"/>
        <w:rPr>
          <w:rFonts w:ascii="Times New Roman" w:hAnsi="Times New Roman"/>
        </w:rPr>
      </w:pPr>
      <w:r w:rsidRPr="00A114B6">
        <w:rPr>
          <w:rFonts w:ascii="Times New Roman" w:hAnsi="Times New Roman"/>
        </w:rPr>
        <w:t>Diário de Obras;</w:t>
      </w:r>
    </w:p>
    <w:p w:rsidR="00956F9C" w:rsidRPr="00A114B6" w:rsidRDefault="00956F9C" w:rsidP="002209B6">
      <w:pPr>
        <w:pStyle w:val="PargrafodaLista"/>
        <w:numPr>
          <w:ilvl w:val="0"/>
          <w:numId w:val="12"/>
        </w:numPr>
        <w:spacing w:after="0" w:line="300" w:lineRule="atLeast"/>
        <w:ind w:left="1758" w:hanging="284"/>
        <w:jc w:val="both"/>
        <w:rPr>
          <w:rFonts w:ascii="Times New Roman" w:hAnsi="Times New Roman"/>
        </w:rPr>
      </w:pPr>
      <w:r w:rsidRPr="00A114B6">
        <w:rPr>
          <w:rFonts w:ascii="Times New Roman" w:hAnsi="Times New Roman"/>
        </w:rPr>
        <w:t>Cópia de matrícula no Cadastro Específico do INSS (CEI);</w:t>
      </w:r>
    </w:p>
    <w:p w:rsidR="00CA3577" w:rsidRPr="00A114B6" w:rsidRDefault="001E0DB8" w:rsidP="006D24E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Por se tratar de contratação 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CA3577" w:rsidRPr="00A114B6" w:rsidRDefault="00CA3577" w:rsidP="00CA3577">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A114B6">
        <w:rPr>
          <w:rFonts w:ascii="Times New Roman" w:hAnsi="Times New Roman"/>
        </w:rPr>
        <w:t>Seguindo a Instrução Normativa n.º 007/2017 – GAB</w:t>
      </w:r>
      <w:r w:rsidR="00C66390" w:rsidRPr="00A114B6">
        <w:rPr>
          <w:rFonts w:ascii="Times New Roman" w:hAnsi="Times New Roman"/>
        </w:rPr>
        <w:t>/SEGPLAN</w:t>
      </w:r>
      <w:r w:rsidRPr="00A114B6">
        <w:rPr>
          <w:rFonts w:ascii="Times New Roman" w:hAnsi="Times New Roman"/>
        </w:rPr>
        <w:t xml:space="preserve">, </w:t>
      </w:r>
      <w:r w:rsidR="00E533C4" w:rsidRPr="00A114B6">
        <w:rPr>
          <w:rFonts w:ascii="Times New Roman" w:hAnsi="Times New Roman"/>
        </w:rPr>
        <w:t xml:space="preserve">a qual </w:t>
      </w:r>
      <w:r w:rsidRPr="00A114B6">
        <w:rPr>
          <w:rFonts w:ascii="Times New Roman" w:hAnsi="Times New Roman"/>
        </w:rPr>
        <w:t>disp</w:t>
      </w:r>
      <w:r w:rsidR="00E533C4" w:rsidRPr="00A114B6">
        <w:rPr>
          <w:rFonts w:ascii="Times New Roman" w:hAnsi="Times New Roman"/>
        </w:rPr>
        <w:t>õe</w:t>
      </w:r>
      <w:r w:rsidRPr="00A114B6">
        <w:rPr>
          <w:rFonts w:ascii="Times New Roman" w:hAnsi="Times New Roman"/>
        </w:rPr>
        <w:t xml:space="preserve"> sobre os procedimentos e requisitos mínimos a serem seguidos nos </w:t>
      </w:r>
      <w:r w:rsidRPr="00A114B6">
        <w:rPr>
          <w:rFonts w:ascii="Times New Roman" w:hAnsi="Times New Roman"/>
          <w:b/>
          <w:u w:val="single"/>
        </w:rPr>
        <w:t>contratos de terceirização dos serviços</w:t>
      </w:r>
      <w:r w:rsidRPr="00A114B6">
        <w:rPr>
          <w:rFonts w:ascii="Times New Roman" w:hAnsi="Times New Roman"/>
        </w:rPr>
        <w:t xml:space="preserve"> realizados pela Administração Pública Estadual relacionado ao cumprimento das Normas Regulamentadoras de Segurança e Saúde no Trabalho, ficarão de responsabilidade da contratada:</w:t>
      </w:r>
    </w:p>
    <w:p w:rsidR="00CA3577" w:rsidRPr="00A114B6" w:rsidRDefault="00CA3577" w:rsidP="00CA3577">
      <w:pPr>
        <w:pStyle w:val="PargrafodaLista"/>
        <w:numPr>
          <w:ilvl w:val="0"/>
          <w:numId w:val="22"/>
        </w:numPr>
        <w:spacing w:after="0" w:line="300" w:lineRule="atLeast"/>
        <w:ind w:left="1758" w:hanging="284"/>
        <w:jc w:val="both"/>
        <w:rPr>
          <w:rFonts w:ascii="Times New Roman" w:hAnsi="Times New Roman"/>
        </w:rPr>
      </w:pPr>
      <w:r w:rsidRPr="00A114B6">
        <w:rPr>
          <w:rFonts w:ascii="Times New Roman" w:hAnsi="Times New Roman"/>
        </w:rPr>
        <w:t xml:space="preserve">A Empresa, no momento da contratação ou na fase de habilitação, declarará por escrito e ostensivamente que tem condições de atender as Normas Regulamentadoras da Portaria n.º 3214/78 do </w:t>
      </w:r>
      <w:r w:rsidR="00E533C4" w:rsidRPr="00A114B6">
        <w:rPr>
          <w:rFonts w:ascii="Times New Roman" w:hAnsi="Times New Roman"/>
        </w:rPr>
        <w:t>MTE</w:t>
      </w:r>
      <w:r w:rsidRPr="00A114B6">
        <w:rPr>
          <w:rFonts w:ascii="Times New Roman" w:hAnsi="Times New Roman"/>
        </w:rPr>
        <w:t xml:space="preserve"> aplicáveis às atividades objeto do contrato e que tem condições de apresentar as documentações solicitadas nessa Instrução Normativa nos tempos determinados.</w:t>
      </w:r>
    </w:p>
    <w:p w:rsidR="00CA3577" w:rsidRPr="00A114B6" w:rsidRDefault="00E533C4" w:rsidP="00CA3577">
      <w:pPr>
        <w:pStyle w:val="PargrafodaLista"/>
        <w:numPr>
          <w:ilvl w:val="0"/>
          <w:numId w:val="22"/>
        </w:numPr>
        <w:spacing w:after="0" w:line="300" w:lineRule="atLeast"/>
        <w:ind w:left="1758" w:hanging="284"/>
        <w:jc w:val="both"/>
        <w:rPr>
          <w:rFonts w:ascii="Times New Roman" w:hAnsi="Times New Roman"/>
        </w:rPr>
      </w:pPr>
      <w:r w:rsidRPr="00A114B6">
        <w:rPr>
          <w:rFonts w:ascii="Times New Roman" w:hAnsi="Times New Roman"/>
        </w:rPr>
        <w:t>A</w:t>
      </w:r>
      <w:r w:rsidR="00CA3577" w:rsidRPr="00A114B6">
        <w:rPr>
          <w:rFonts w:ascii="Times New Roman" w:hAnsi="Times New Roman"/>
        </w:rPr>
        <w:t xml:space="preserve"> </w:t>
      </w:r>
      <w:r w:rsidRPr="00A114B6">
        <w:rPr>
          <w:rFonts w:ascii="Times New Roman" w:hAnsi="Times New Roman"/>
        </w:rPr>
        <w:t>E</w:t>
      </w:r>
      <w:r w:rsidR="00CA3577" w:rsidRPr="00A114B6">
        <w:rPr>
          <w:rFonts w:ascii="Times New Roman" w:hAnsi="Times New Roman"/>
        </w:rPr>
        <w:t xml:space="preserve">mpresa Contratada deverá fornecer ao Órgão Contratante: </w:t>
      </w:r>
    </w:p>
    <w:p w:rsidR="00CA3577" w:rsidRPr="00A114B6" w:rsidRDefault="00CA3577" w:rsidP="00CA3577">
      <w:pPr>
        <w:spacing w:after="160" w:line="300" w:lineRule="atLeast"/>
        <w:jc w:val="both"/>
        <w:rPr>
          <w:sz w:val="22"/>
          <w:szCs w:val="22"/>
        </w:rPr>
      </w:pPr>
      <w:r w:rsidRPr="00A114B6">
        <w:rPr>
          <w:sz w:val="22"/>
          <w:szCs w:val="22"/>
        </w:rPr>
        <w:t xml:space="preserve">I - Cópia do Programa de Controle Médico de Saúde Ocupacional (PCMSO) atualizado e nos moldes da NR-7 da Portaria 3.214/78 - MTE; </w:t>
      </w:r>
    </w:p>
    <w:p w:rsidR="00CA3577" w:rsidRPr="00A114B6" w:rsidRDefault="00CA3577" w:rsidP="00CA3577">
      <w:pPr>
        <w:spacing w:after="160" w:line="300" w:lineRule="atLeast"/>
        <w:jc w:val="both"/>
        <w:rPr>
          <w:sz w:val="22"/>
          <w:szCs w:val="22"/>
        </w:rPr>
      </w:pPr>
      <w:r w:rsidRPr="00A114B6">
        <w:rPr>
          <w:sz w:val="22"/>
          <w:szCs w:val="22"/>
        </w:rPr>
        <w:t xml:space="preserve">II - Cópias dos Atestados de Saúde Ocupacional (ASO) atualizados de todos os empregados que desempenharão suas funções nas dependências do Órgão, nos moldes da NR-7 da Portaria 3.214/78 - MTE; </w:t>
      </w:r>
    </w:p>
    <w:p w:rsidR="00CA3577" w:rsidRPr="00A114B6" w:rsidRDefault="00CA3577" w:rsidP="00CA3577">
      <w:pPr>
        <w:spacing w:after="160" w:line="300" w:lineRule="atLeast"/>
        <w:jc w:val="both"/>
        <w:rPr>
          <w:sz w:val="22"/>
          <w:szCs w:val="22"/>
        </w:rPr>
      </w:pPr>
      <w:r w:rsidRPr="00A114B6">
        <w:rPr>
          <w:sz w:val="22"/>
          <w:szCs w:val="22"/>
        </w:rPr>
        <w:t xml:space="preserve">III - Cópia do Programa de Prevenção de Riscos Ambientais (PPRA) nos moldes da NR-9 da Portaria 3.214/78 - MTE; </w:t>
      </w:r>
    </w:p>
    <w:p w:rsidR="00CA3577" w:rsidRPr="00A114B6" w:rsidRDefault="00CA3577" w:rsidP="00CA3577">
      <w:pPr>
        <w:spacing w:after="160" w:line="300" w:lineRule="atLeast"/>
        <w:jc w:val="both"/>
        <w:rPr>
          <w:sz w:val="22"/>
          <w:szCs w:val="22"/>
        </w:rPr>
      </w:pPr>
      <w:r w:rsidRPr="00A114B6">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CA3577" w:rsidRPr="00A114B6" w:rsidRDefault="00CA3577" w:rsidP="00CA3577">
      <w:pPr>
        <w:spacing w:after="160" w:line="300" w:lineRule="atLeast"/>
        <w:jc w:val="both"/>
        <w:rPr>
          <w:sz w:val="22"/>
          <w:szCs w:val="22"/>
        </w:rPr>
      </w:pPr>
      <w:r w:rsidRPr="00A114B6">
        <w:rPr>
          <w:sz w:val="22"/>
          <w:szCs w:val="22"/>
        </w:rPr>
        <w:t xml:space="preserve">V - Cópias dos comprovantes (lista de presença, cópias das Ordens de Serviço, certificados ou outra forma de registro) da realização do treinamento de integração / admissional, inclusive aplicação das Ordens de </w:t>
      </w:r>
      <w:r w:rsidRPr="00A114B6">
        <w:rPr>
          <w:sz w:val="22"/>
          <w:szCs w:val="22"/>
        </w:rPr>
        <w:lastRenderedPageBreak/>
        <w:t xml:space="preserve">Serviços (geral e/ou específicas) fornecidas a cada um dos trabalhadores, conforme exigências da NR 01 do MTE ou NR específica sobre a atividade a ser realizada; </w:t>
      </w:r>
    </w:p>
    <w:p w:rsidR="00CA3577" w:rsidRPr="00A114B6" w:rsidRDefault="00CA3577" w:rsidP="00CA3577">
      <w:pPr>
        <w:spacing w:after="160" w:line="300" w:lineRule="atLeast"/>
        <w:jc w:val="both"/>
        <w:rPr>
          <w:sz w:val="22"/>
          <w:szCs w:val="22"/>
        </w:rPr>
      </w:pPr>
      <w:r w:rsidRPr="00A114B6">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CA3577" w:rsidRPr="00A114B6" w:rsidRDefault="00CA3577" w:rsidP="00CA3577">
      <w:pPr>
        <w:spacing w:after="160" w:line="300" w:lineRule="atLeast"/>
        <w:jc w:val="both"/>
        <w:rPr>
          <w:sz w:val="22"/>
          <w:szCs w:val="22"/>
        </w:rPr>
      </w:pPr>
      <w:r w:rsidRPr="00A114B6">
        <w:rPr>
          <w:sz w:val="22"/>
          <w:szCs w:val="22"/>
        </w:rPr>
        <w:t xml:space="preserve">VII - Cópias das fichas de registro da entrega dos Equipamentos de Proteção Individual - EPI fornecidos aos trabalhadores, conforme exigências da NR 06 do MTE; </w:t>
      </w:r>
    </w:p>
    <w:p w:rsidR="00CA3577" w:rsidRPr="00A114B6" w:rsidRDefault="00CA3577" w:rsidP="00CA3577">
      <w:pPr>
        <w:spacing w:after="160" w:line="300" w:lineRule="atLeast"/>
        <w:jc w:val="both"/>
        <w:rPr>
          <w:sz w:val="22"/>
          <w:szCs w:val="22"/>
        </w:rPr>
      </w:pPr>
      <w:r w:rsidRPr="00A114B6">
        <w:rPr>
          <w:sz w:val="22"/>
          <w:szCs w:val="22"/>
        </w:rPr>
        <w:t>VIII - Cópias das Fichas de Informações de Segurança de Produto Químico (FISPQ) de todos os produtos químicos utilizados pela Empresa Contratada nas dependências do Órgão Contratante.</w:t>
      </w:r>
    </w:p>
    <w:p w:rsidR="00CA3577" w:rsidRPr="00A114B6" w:rsidRDefault="00CA3577" w:rsidP="00CA3577">
      <w:pPr>
        <w:spacing w:after="160" w:line="300" w:lineRule="atLeast"/>
        <w:jc w:val="both"/>
        <w:rPr>
          <w:sz w:val="22"/>
          <w:szCs w:val="22"/>
        </w:rPr>
      </w:pPr>
      <w:r w:rsidRPr="00A114B6">
        <w:rPr>
          <w:sz w:val="22"/>
          <w:szCs w:val="22"/>
        </w:rPr>
        <w:t>§ 1º Os documentos aos quais se referem os incisos dest</w:t>
      </w:r>
      <w:r w:rsidR="00E533C4" w:rsidRPr="00A114B6">
        <w:rPr>
          <w:sz w:val="22"/>
          <w:szCs w:val="22"/>
        </w:rPr>
        <w:t>a alínea</w:t>
      </w:r>
      <w:r w:rsidRPr="00A114B6">
        <w:rPr>
          <w:sz w:val="22"/>
          <w:szCs w:val="22"/>
        </w:rPr>
        <w:t xml:space="preserve">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CA3577" w:rsidRPr="00A114B6" w:rsidRDefault="00CA3577" w:rsidP="00CA3577">
      <w:pPr>
        <w:spacing w:after="160" w:line="300" w:lineRule="atLeast"/>
        <w:jc w:val="both"/>
        <w:rPr>
          <w:sz w:val="22"/>
          <w:szCs w:val="22"/>
        </w:rPr>
      </w:pPr>
      <w:r w:rsidRPr="00A114B6">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CA3577" w:rsidRPr="00A114B6" w:rsidRDefault="00CA3577" w:rsidP="00CA3577">
      <w:pPr>
        <w:spacing w:after="160" w:line="300" w:lineRule="atLeast"/>
        <w:jc w:val="both"/>
        <w:rPr>
          <w:sz w:val="22"/>
          <w:szCs w:val="22"/>
        </w:rPr>
      </w:pPr>
      <w:r w:rsidRPr="00A114B6">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CA3577" w:rsidRPr="00A114B6" w:rsidRDefault="00E533C4" w:rsidP="00CA3577">
      <w:pPr>
        <w:pStyle w:val="PargrafodaLista"/>
        <w:numPr>
          <w:ilvl w:val="0"/>
          <w:numId w:val="23"/>
        </w:numPr>
        <w:spacing w:after="0" w:line="300" w:lineRule="atLeast"/>
        <w:ind w:left="1758" w:hanging="284"/>
        <w:jc w:val="both"/>
        <w:rPr>
          <w:rFonts w:ascii="Times New Roman" w:hAnsi="Times New Roman"/>
        </w:rPr>
      </w:pPr>
      <w:r w:rsidRPr="00A114B6">
        <w:rPr>
          <w:rFonts w:ascii="Times New Roman" w:hAnsi="Times New Roman"/>
        </w:rPr>
        <w:t>A</w:t>
      </w:r>
      <w:r w:rsidR="00CA3577" w:rsidRPr="00A114B6">
        <w:rPr>
          <w:rFonts w:ascii="Times New Roman" w:hAnsi="Times New Roman"/>
        </w:rPr>
        <w:t xml:space="preserve"> </w:t>
      </w:r>
      <w:r w:rsidRPr="00A114B6">
        <w:rPr>
          <w:rFonts w:ascii="Times New Roman" w:hAnsi="Times New Roman"/>
        </w:rPr>
        <w:t>E</w:t>
      </w:r>
      <w:r w:rsidR="00CA3577" w:rsidRPr="00A114B6">
        <w:rPr>
          <w:rFonts w:ascii="Times New Roman" w:hAnsi="Times New Roman"/>
        </w:rPr>
        <w:t xml:space="preserve">mpresa Contratada comprometer-se-á com os seguintes itens, conforme as exigências legais: </w:t>
      </w:r>
    </w:p>
    <w:p w:rsidR="00CA3577" w:rsidRPr="00A114B6" w:rsidRDefault="00CA3577" w:rsidP="00CA3577">
      <w:pPr>
        <w:spacing w:after="160" w:line="300" w:lineRule="atLeast"/>
        <w:jc w:val="both"/>
        <w:rPr>
          <w:sz w:val="22"/>
          <w:szCs w:val="22"/>
        </w:rPr>
      </w:pPr>
      <w:r w:rsidRPr="00A114B6">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CA3577" w:rsidRPr="00A114B6" w:rsidRDefault="00CA3577" w:rsidP="00CA3577">
      <w:pPr>
        <w:spacing w:after="160" w:line="300" w:lineRule="atLeast"/>
        <w:jc w:val="both"/>
        <w:rPr>
          <w:sz w:val="22"/>
          <w:szCs w:val="22"/>
        </w:rPr>
      </w:pPr>
      <w:r w:rsidRPr="00A114B6">
        <w:rPr>
          <w:sz w:val="22"/>
          <w:szCs w:val="22"/>
        </w:rPr>
        <w:t xml:space="preserve">II - Formar sua Comissão Interna de Prevenção de Acidentes (CIPA), conforme determinações da NR-5 da Portaria 3.214/78; </w:t>
      </w:r>
    </w:p>
    <w:p w:rsidR="00CA3577" w:rsidRPr="00A114B6" w:rsidRDefault="00CA3577" w:rsidP="00CA3577">
      <w:pPr>
        <w:spacing w:after="160" w:line="300" w:lineRule="atLeast"/>
        <w:jc w:val="both"/>
        <w:rPr>
          <w:sz w:val="22"/>
          <w:szCs w:val="22"/>
        </w:rPr>
      </w:pPr>
      <w:r w:rsidRPr="00A114B6">
        <w:rPr>
          <w:sz w:val="22"/>
          <w:szCs w:val="22"/>
        </w:rPr>
        <w:t xml:space="preserve">III - Fornecer os Equipamentos de Proteção Individual (EPI’s)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CA3577" w:rsidRPr="00A114B6" w:rsidRDefault="00CA3577" w:rsidP="00CA3577">
      <w:pPr>
        <w:spacing w:after="160" w:line="300" w:lineRule="atLeast"/>
        <w:jc w:val="both"/>
        <w:rPr>
          <w:sz w:val="22"/>
          <w:szCs w:val="22"/>
        </w:rPr>
      </w:pPr>
      <w:r w:rsidRPr="00A114B6">
        <w:rPr>
          <w:sz w:val="22"/>
          <w:szCs w:val="22"/>
        </w:rPr>
        <w:t xml:space="preserve">IV - Registrar a Comunicação de Acidente de Trabalho (CAT) na ocorrência de qualquer acidente com seus empregados nas dependências ou a serviço do Órgão Contratante, bem como nos ocorridos nos trajetos; </w:t>
      </w:r>
    </w:p>
    <w:p w:rsidR="00CA3577" w:rsidRPr="00A114B6" w:rsidRDefault="00CA3577" w:rsidP="00CA3577">
      <w:pPr>
        <w:spacing w:after="160" w:line="300" w:lineRule="atLeast"/>
        <w:jc w:val="both"/>
        <w:rPr>
          <w:sz w:val="22"/>
          <w:szCs w:val="22"/>
        </w:rPr>
      </w:pPr>
      <w:r w:rsidRPr="00A114B6">
        <w:rPr>
          <w:sz w:val="22"/>
          <w:szCs w:val="22"/>
        </w:rPr>
        <w:t xml:space="preserve">V - Treinar os seus empregados, em caso de identificação de riscos, após o início do contrato, para os quais os trabalhadores ainda não foram treinados, antes do início da execução das respectivas atividades, quanto </w:t>
      </w:r>
      <w:r w:rsidRPr="00A114B6">
        <w:rPr>
          <w:sz w:val="22"/>
          <w:szCs w:val="22"/>
        </w:rPr>
        <w:lastRenderedPageBreak/>
        <w:t xml:space="preserve">aos riscos inerentes à função e medidas de controle existentes, em atendimento às Normas Regulamentadoras do MTE; </w:t>
      </w:r>
    </w:p>
    <w:p w:rsidR="00CA3577" w:rsidRPr="00A114B6" w:rsidRDefault="00CA3577" w:rsidP="00CA3577">
      <w:pPr>
        <w:spacing w:after="160" w:line="300" w:lineRule="atLeast"/>
        <w:jc w:val="both"/>
        <w:rPr>
          <w:sz w:val="22"/>
          <w:szCs w:val="22"/>
        </w:rPr>
      </w:pPr>
      <w:r w:rsidRPr="00A114B6">
        <w:rPr>
          <w:sz w:val="22"/>
          <w:szCs w:val="22"/>
        </w:rPr>
        <w:t xml:space="preserve">VI - Responsabilizar-se pelo atendimento e encaminhamento do seu empregado acidentado e, sendo necessário, solicitar o auxílio do órgão contratante; </w:t>
      </w:r>
    </w:p>
    <w:p w:rsidR="00CA3577" w:rsidRPr="00A114B6" w:rsidRDefault="00CA3577" w:rsidP="00CA3577">
      <w:pPr>
        <w:spacing w:after="160" w:line="300" w:lineRule="atLeast"/>
        <w:jc w:val="both"/>
        <w:rPr>
          <w:sz w:val="22"/>
          <w:szCs w:val="22"/>
        </w:rPr>
      </w:pPr>
      <w:r w:rsidRPr="00A114B6">
        <w:rPr>
          <w:sz w:val="22"/>
          <w:szCs w:val="22"/>
        </w:rPr>
        <w:t xml:space="preserve">VII - Providenciar a elaboração dos Laudos Técnicos de Insalubridade e/ou Periculosidade conforme NR-15 e NR-16 da Portaria 3.214/78 - MTE; </w:t>
      </w:r>
    </w:p>
    <w:p w:rsidR="00CA3577" w:rsidRPr="00A114B6" w:rsidRDefault="00CA3577" w:rsidP="00CA3577">
      <w:pPr>
        <w:spacing w:after="160" w:line="300" w:lineRule="atLeast"/>
        <w:jc w:val="both"/>
        <w:rPr>
          <w:sz w:val="22"/>
          <w:szCs w:val="22"/>
        </w:rPr>
      </w:pPr>
      <w:r w:rsidRPr="00A114B6">
        <w:rPr>
          <w:sz w:val="22"/>
          <w:szCs w:val="22"/>
        </w:rPr>
        <w:t xml:space="preserve">VIII - Providenciar a elaboração do Perfil Profissiográfico Previdenciário (PPP), de todos os empregados que desempenham atividades no Órgão, conforme legislação previdenciária vigente; </w:t>
      </w:r>
    </w:p>
    <w:p w:rsidR="00CA3577" w:rsidRPr="00A114B6" w:rsidRDefault="00CA3577" w:rsidP="00CA3577">
      <w:pPr>
        <w:spacing w:after="160" w:line="300" w:lineRule="atLeast"/>
        <w:jc w:val="both"/>
        <w:rPr>
          <w:sz w:val="22"/>
          <w:szCs w:val="22"/>
        </w:rPr>
      </w:pPr>
      <w:r w:rsidRPr="00A114B6">
        <w:rPr>
          <w:sz w:val="22"/>
          <w:szCs w:val="22"/>
        </w:rPr>
        <w:t xml:space="preserve">IX - Providenciar as atualizações, anualmente ou sempre que necessárias, dos programas PPRA e/ou PCMAT e PCMSO para as atividades / serviços contratados; </w:t>
      </w:r>
    </w:p>
    <w:p w:rsidR="00CA3577" w:rsidRPr="00A114B6" w:rsidRDefault="00CA3577" w:rsidP="00CA3577">
      <w:pPr>
        <w:spacing w:after="160" w:line="300" w:lineRule="atLeast"/>
        <w:jc w:val="both"/>
        <w:rPr>
          <w:sz w:val="22"/>
          <w:szCs w:val="22"/>
        </w:rPr>
      </w:pPr>
      <w:r w:rsidRPr="00A114B6">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CA3577" w:rsidRPr="00A114B6" w:rsidRDefault="00CA3577" w:rsidP="00CA3577">
      <w:pPr>
        <w:spacing w:after="160" w:line="300" w:lineRule="atLeast"/>
        <w:jc w:val="both"/>
        <w:rPr>
          <w:sz w:val="22"/>
          <w:szCs w:val="22"/>
        </w:rPr>
      </w:pPr>
      <w:r w:rsidRPr="00A114B6">
        <w:rPr>
          <w:sz w:val="22"/>
          <w:szCs w:val="22"/>
        </w:rPr>
        <w:t xml:space="preserve">XI - Apresentar ao SESMT Público do Órgão contratante, cópias dos Atestados de Saúde Ocupacional (ASO) dos empregados em atividade. </w:t>
      </w:r>
    </w:p>
    <w:p w:rsidR="00CA3577" w:rsidRPr="00A114B6" w:rsidRDefault="00CA3577" w:rsidP="00CA3577">
      <w:pPr>
        <w:spacing w:after="160" w:line="300" w:lineRule="atLeast"/>
        <w:jc w:val="both"/>
        <w:rPr>
          <w:sz w:val="22"/>
          <w:szCs w:val="22"/>
        </w:rPr>
      </w:pPr>
      <w:r w:rsidRPr="00A114B6">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CA3577" w:rsidRPr="00A114B6" w:rsidRDefault="00CA3577" w:rsidP="006D24EA">
      <w:pPr>
        <w:jc w:val="both"/>
        <w:rPr>
          <w:b/>
          <w:color w:val="000000"/>
          <w:sz w:val="22"/>
          <w:szCs w:val="22"/>
        </w:rPr>
      </w:pPr>
    </w:p>
    <w:p w:rsidR="006D24EA" w:rsidRPr="00A114B6" w:rsidRDefault="006D24EA" w:rsidP="00D467C7">
      <w:pPr>
        <w:spacing w:line="300" w:lineRule="atLeast"/>
        <w:jc w:val="both"/>
        <w:rPr>
          <w:color w:val="000000"/>
          <w:sz w:val="22"/>
          <w:szCs w:val="22"/>
        </w:rPr>
      </w:pPr>
      <w:r w:rsidRPr="00A114B6">
        <w:rPr>
          <w:b/>
          <w:color w:val="000000"/>
          <w:sz w:val="22"/>
          <w:szCs w:val="22"/>
        </w:rPr>
        <w:t>Obs.:</w:t>
      </w:r>
      <w:r w:rsidRPr="00A114B6">
        <w:rPr>
          <w:color w:val="000000"/>
          <w:sz w:val="22"/>
          <w:szCs w:val="22"/>
        </w:rPr>
        <w:t xml:space="preserve"> Para esclarecimentos de eventuais dúvidas a respeito deste, a empresa deverá entrar em contato com </w:t>
      </w:r>
      <w:r w:rsidR="0033666C" w:rsidRPr="00A114B6">
        <w:rPr>
          <w:color w:val="000000"/>
          <w:sz w:val="22"/>
          <w:szCs w:val="22"/>
        </w:rPr>
        <w:t>a Superintendência de Infraestrutura</w:t>
      </w:r>
      <w:r w:rsidRPr="00A114B6">
        <w:rPr>
          <w:color w:val="000000"/>
          <w:sz w:val="22"/>
          <w:szCs w:val="22"/>
        </w:rPr>
        <w:t xml:space="preserve"> da </w:t>
      </w:r>
      <w:r w:rsidRPr="00A114B6">
        <w:rPr>
          <w:color w:val="000000"/>
          <w:sz w:val="22"/>
          <w:szCs w:val="22"/>
          <w:lang w:val="pt-PT"/>
        </w:rPr>
        <w:t>Secretaria de Estado da Educação Cultura e Esporte, localizada na Av. Anhanguera, Qd. R-1 Lote 26, nº 7.171 – Setor Oeste – GOIÂNIA – GO -</w:t>
      </w:r>
      <w:r w:rsidRPr="00A114B6">
        <w:rPr>
          <w:color w:val="000000"/>
          <w:sz w:val="22"/>
          <w:szCs w:val="22"/>
        </w:rPr>
        <w:t xml:space="preserve">  FONE: (62) 3201-3067 / 3201-3046 / 3201-3148 / 3201-3149 / 3201-3131.</w:t>
      </w:r>
    </w:p>
    <w:p w:rsidR="006B4198" w:rsidRPr="00A114B6" w:rsidRDefault="006B4198" w:rsidP="006D24EA">
      <w:pPr>
        <w:jc w:val="both"/>
        <w:rPr>
          <w:color w:val="000000"/>
          <w:sz w:val="22"/>
          <w:szCs w:val="22"/>
        </w:rPr>
      </w:pPr>
    </w:p>
    <w:p w:rsidR="006D24EA" w:rsidRPr="00A114B6" w:rsidRDefault="006D24EA" w:rsidP="00D467C7">
      <w:pPr>
        <w:spacing w:line="300" w:lineRule="atLeast"/>
        <w:jc w:val="both"/>
        <w:rPr>
          <w:b/>
          <w:color w:val="000000"/>
          <w:sz w:val="22"/>
          <w:szCs w:val="22"/>
        </w:rPr>
      </w:pPr>
      <w:r w:rsidRPr="00A114B6">
        <w:rPr>
          <w:b/>
          <w:color w:val="000000"/>
          <w:sz w:val="22"/>
          <w:szCs w:val="22"/>
        </w:rPr>
        <w:t>Atenção:</w:t>
      </w:r>
    </w:p>
    <w:p w:rsidR="006D24EA" w:rsidRPr="00A114B6" w:rsidRDefault="006D24EA" w:rsidP="00D467C7">
      <w:pPr>
        <w:spacing w:line="300" w:lineRule="atLeast"/>
        <w:jc w:val="both"/>
        <w:rPr>
          <w:color w:val="000000"/>
          <w:sz w:val="22"/>
          <w:szCs w:val="22"/>
        </w:rPr>
      </w:pPr>
      <w:r w:rsidRPr="00A114B6">
        <w:rPr>
          <w:color w:val="000000"/>
          <w:sz w:val="22"/>
          <w:szCs w:val="22"/>
        </w:rPr>
        <w:t xml:space="preserve">Os arquivos contendo os projetos, planilhas orçamentária, cronograma físico-financeiro, memorial descrito estão disponíveis no site: </w:t>
      </w:r>
      <w:hyperlink r:id="rId8" w:history="1">
        <w:r w:rsidRPr="00A114B6">
          <w:rPr>
            <w:rStyle w:val="Hyperlink"/>
            <w:color w:val="000000"/>
            <w:sz w:val="22"/>
            <w:szCs w:val="22"/>
          </w:rPr>
          <w:t>www.educacao.go.gov.br</w:t>
        </w:r>
      </w:hyperlink>
    </w:p>
    <w:p w:rsidR="006D24EA" w:rsidRPr="00A114B6" w:rsidRDefault="006D24EA" w:rsidP="00D467C7">
      <w:pPr>
        <w:spacing w:line="300" w:lineRule="atLeast"/>
        <w:jc w:val="both"/>
        <w:rPr>
          <w:color w:val="000000"/>
          <w:sz w:val="22"/>
          <w:szCs w:val="22"/>
        </w:rPr>
      </w:pPr>
    </w:p>
    <w:p w:rsidR="00EC2B61" w:rsidRPr="00A114B6" w:rsidRDefault="00C7546F" w:rsidP="00D467C7">
      <w:pPr>
        <w:spacing w:line="300" w:lineRule="atLeast"/>
        <w:rPr>
          <w:color w:val="000000"/>
          <w:sz w:val="22"/>
          <w:szCs w:val="22"/>
        </w:rPr>
      </w:pPr>
      <w:r w:rsidRPr="00A114B6">
        <w:rPr>
          <w:color w:val="000000"/>
          <w:sz w:val="22"/>
          <w:szCs w:val="22"/>
        </w:rPr>
        <w:t>Superintendência de Infraestrutura</w:t>
      </w:r>
      <w:r w:rsidR="005D5F65" w:rsidRPr="00A114B6">
        <w:rPr>
          <w:color w:val="000000"/>
          <w:sz w:val="22"/>
          <w:szCs w:val="22"/>
        </w:rPr>
        <w:t xml:space="preserve">, em Goiânia, aos </w:t>
      </w:r>
      <w:r w:rsidR="00625FF2">
        <w:rPr>
          <w:color w:val="000000"/>
          <w:sz w:val="22"/>
          <w:szCs w:val="22"/>
        </w:rPr>
        <w:t>2</w:t>
      </w:r>
      <w:r w:rsidR="003114BB">
        <w:rPr>
          <w:color w:val="000000"/>
          <w:sz w:val="22"/>
          <w:szCs w:val="22"/>
        </w:rPr>
        <w:t>6</w:t>
      </w:r>
      <w:r w:rsidR="00EC2B61" w:rsidRPr="00800F2D">
        <w:rPr>
          <w:color w:val="000000"/>
          <w:sz w:val="22"/>
          <w:szCs w:val="22"/>
        </w:rPr>
        <w:t xml:space="preserve"> </w:t>
      </w:r>
      <w:r w:rsidR="001D28BA" w:rsidRPr="00800F2D">
        <w:rPr>
          <w:color w:val="000000"/>
          <w:sz w:val="22"/>
          <w:szCs w:val="22"/>
        </w:rPr>
        <w:t xml:space="preserve">dias do mês de </w:t>
      </w:r>
      <w:r w:rsidR="000B2030">
        <w:rPr>
          <w:color w:val="000000"/>
          <w:sz w:val="22"/>
          <w:szCs w:val="22"/>
        </w:rPr>
        <w:t>Outu</w:t>
      </w:r>
      <w:r w:rsidR="00800F2D" w:rsidRPr="00800F2D">
        <w:rPr>
          <w:color w:val="000000"/>
          <w:sz w:val="22"/>
          <w:szCs w:val="22"/>
        </w:rPr>
        <w:t>bro</w:t>
      </w:r>
      <w:r w:rsidR="00EE0983" w:rsidRPr="00800F2D">
        <w:rPr>
          <w:color w:val="000000"/>
          <w:sz w:val="22"/>
          <w:szCs w:val="22"/>
        </w:rPr>
        <w:t xml:space="preserve"> de 201</w:t>
      </w:r>
      <w:r w:rsidR="00800F2D" w:rsidRPr="00800F2D">
        <w:rPr>
          <w:color w:val="000000"/>
          <w:sz w:val="22"/>
          <w:szCs w:val="22"/>
        </w:rPr>
        <w:t>8</w:t>
      </w:r>
      <w:r w:rsidR="00A37F11" w:rsidRPr="00A114B6">
        <w:rPr>
          <w:color w:val="000000"/>
          <w:sz w:val="22"/>
          <w:szCs w:val="22"/>
        </w:rPr>
        <w:t>.</w:t>
      </w:r>
    </w:p>
    <w:p w:rsidR="002C0167" w:rsidRDefault="002C0167" w:rsidP="00741F33">
      <w:pPr>
        <w:ind w:left="5672" w:firstLine="709"/>
        <w:rPr>
          <w:color w:val="000000"/>
        </w:rPr>
      </w:pPr>
    </w:p>
    <w:p w:rsidR="002C0167" w:rsidRDefault="00864B04" w:rsidP="00864B04">
      <w:pPr>
        <w:rPr>
          <w:color w:val="000000"/>
        </w:rPr>
      </w:pPr>
      <w:r>
        <w:rPr>
          <w:noProof/>
          <w:color w:val="000000"/>
        </w:rPr>
        <w:drawing>
          <wp:inline distT="0" distB="0" distL="0" distR="0">
            <wp:extent cx="2175548" cy="796183"/>
            <wp:effectExtent l="19050" t="0" r="0" b="0"/>
            <wp:docPr id="5" name="Imagem 3" descr="Z:\CENTRALIZADA\SGPF\NUORF\SERVIDORES\Flavio Barbosa de Oliveira\ASSINATURAS\ASSINATURA ALESSANDRA COM CARIMB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CENTRALIZADA\SGPF\NUORF\SERVIDORES\Flavio Barbosa de Oliveira\ASSINATURAS\ASSINATURA ALESSANDRA COM CARIMBO.png"/>
                    <pic:cNvPicPr>
                      <a:picLocks noChangeAspect="1" noChangeArrowheads="1"/>
                    </pic:cNvPicPr>
                  </pic:nvPicPr>
                  <pic:blipFill>
                    <a:blip r:embed="rId9"/>
                    <a:srcRect l="20250" t="37560" r="34213" b="39165"/>
                    <a:stretch>
                      <a:fillRect/>
                    </a:stretch>
                  </pic:blipFill>
                  <pic:spPr bwMode="auto">
                    <a:xfrm>
                      <a:off x="0" y="0"/>
                      <a:ext cx="2176570" cy="796557"/>
                    </a:xfrm>
                    <a:prstGeom prst="rect">
                      <a:avLst/>
                    </a:prstGeom>
                    <a:noFill/>
                    <a:ln w="9525">
                      <a:noFill/>
                      <a:miter lim="800000"/>
                      <a:headEnd/>
                      <a:tailEnd/>
                    </a:ln>
                  </pic:spPr>
                </pic:pic>
              </a:graphicData>
            </a:graphic>
          </wp:inline>
        </w:drawing>
      </w:r>
      <w:r>
        <w:rPr>
          <w:color w:val="000000"/>
        </w:rPr>
        <w:tab/>
      </w:r>
      <w:r>
        <w:rPr>
          <w:color w:val="000000"/>
        </w:rPr>
        <w:tab/>
      </w:r>
      <w:r>
        <w:rPr>
          <w:color w:val="000000"/>
        </w:rPr>
        <w:tab/>
      </w:r>
      <w:r>
        <w:rPr>
          <w:color w:val="000000"/>
        </w:rPr>
        <w:tab/>
      </w:r>
      <w:r>
        <w:rPr>
          <w:color w:val="000000"/>
        </w:rPr>
        <w:tab/>
      </w:r>
      <w:r w:rsidR="00741F33">
        <w:rPr>
          <w:noProof/>
          <w:color w:val="000000"/>
        </w:rPr>
        <w:drawing>
          <wp:inline distT="0" distB="0" distL="0" distR="0">
            <wp:extent cx="1446663" cy="644441"/>
            <wp:effectExtent l="19050" t="0" r="1137" b="0"/>
            <wp:docPr id="4" name="Imagem 2" descr="Z:\CENTRALIZADA\SGPF\NUORF\SERVIDORES\Michelly de Jesus Lima\ASSINATURAS\assinatura do Thia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CENTRALIZADA\SGPF\NUORF\SERVIDORES\Michelly de Jesus Lima\ASSINATURAS\assinatura do Thiago.png"/>
                    <pic:cNvPicPr>
                      <a:picLocks noChangeAspect="1" noChangeArrowheads="1"/>
                    </pic:cNvPicPr>
                  </pic:nvPicPr>
                  <pic:blipFill>
                    <a:blip r:embed="rId10"/>
                    <a:srcRect l="9744" t="22637" r="24520" b="46096"/>
                    <a:stretch>
                      <a:fillRect/>
                    </a:stretch>
                  </pic:blipFill>
                  <pic:spPr bwMode="auto">
                    <a:xfrm>
                      <a:off x="0" y="0"/>
                      <a:ext cx="1446663" cy="644441"/>
                    </a:xfrm>
                    <a:prstGeom prst="rect">
                      <a:avLst/>
                    </a:prstGeom>
                    <a:noFill/>
                    <a:ln w="9525">
                      <a:noFill/>
                      <a:miter lim="800000"/>
                      <a:headEnd/>
                      <a:tailEnd/>
                    </a:ln>
                  </pic:spPr>
                </pic:pic>
              </a:graphicData>
            </a:graphic>
          </wp:inline>
        </w:drawing>
      </w:r>
    </w:p>
    <w:p w:rsidR="00FC5A75" w:rsidRPr="00070426" w:rsidRDefault="001B786B" w:rsidP="00FC5A75">
      <w:pPr>
        <w:rPr>
          <w:sz w:val="20"/>
          <w:szCs w:val="20"/>
          <w:lang w:eastAsia="ar-SA"/>
        </w:rPr>
      </w:pPr>
      <w:r>
        <w:rPr>
          <w:sz w:val="20"/>
          <w:szCs w:val="20"/>
          <w:lang w:eastAsia="ar-SA"/>
        </w:rPr>
        <w:t>_</w:t>
      </w:r>
      <w:r w:rsidR="00FC5A75" w:rsidRPr="00070426">
        <w:rPr>
          <w:sz w:val="20"/>
          <w:szCs w:val="20"/>
          <w:lang w:eastAsia="ar-SA"/>
        </w:rPr>
        <w:t>________________</w:t>
      </w:r>
      <w:r>
        <w:rPr>
          <w:sz w:val="20"/>
          <w:szCs w:val="20"/>
          <w:lang w:eastAsia="ar-SA"/>
        </w:rPr>
        <w:t>__</w:t>
      </w:r>
      <w:r w:rsidR="00FC5A75" w:rsidRPr="00070426">
        <w:rPr>
          <w:sz w:val="20"/>
          <w:szCs w:val="20"/>
          <w:lang w:eastAsia="ar-SA"/>
        </w:rPr>
        <w:t xml:space="preserve">____________________                            </w:t>
      </w:r>
      <w:r w:rsidR="00FC5A75">
        <w:rPr>
          <w:sz w:val="20"/>
          <w:szCs w:val="20"/>
          <w:lang w:eastAsia="ar-SA"/>
        </w:rPr>
        <w:t xml:space="preserve">             </w:t>
      </w:r>
      <w:r w:rsidR="00FC5A75" w:rsidRPr="00070426">
        <w:rPr>
          <w:sz w:val="20"/>
          <w:szCs w:val="20"/>
          <w:lang w:eastAsia="ar-SA"/>
        </w:rPr>
        <w:t xml:space="preserve"> ____________________________                                                                                                      </w:t>
      </w:r>
    </w:p>
    <w:p w:rsidR="00FC5A75" w:rsidRPr="00070426" w:rsidRDefault="00C66390" w:rsidP="00FC5A75">
      <w:pPr>
        <w:pStyle w:val="Ttulo2"/>
        <w:tabs>
          <w:tab w:val="left" w:pos="0"/>
        </w:tabs>
        <w:rPr>
          <w:rFonts w:ascii="Times New Roman" w:hAnsi="Times New Roman"/>
          <w:color w:val="auto"/>
        </w:rPr>
      </w:pPr>
      <w:r>
        <w:rPr>
          <w:rFonts w:ascii="Times New Roman" w:hAnsi="Times New Roman"/>
          <w:color w:val="000000"/>
        </w:rPr>
        <w:t>Alessandra dos Santos Paz Esteves Scartezini</w:t>
      </w:r>
      <w:r w:rsidR="00FC5A75" w:rsidRPr="00070426">
        <w:rPr>
          <w:rFonts w:ascii="Times New Roman" w:hAnsi="Times New Roman"/>
          <w:color w:val="auto"/>
        </w:rPr>
        <w:t xml:space="preserve">                                       </w:t>
      </w:r>
      <w:r w:rsidR="001B786B">
        <w:rPr>
          <w:rFonts w:ascii="Times New Roman" w:hAnsi="Times New Roman"/>
          <w:color w:val="auto"/>
        </w:rPr>
        <w:tab/>
      </w:r>
      <w:r w:rsidR="00800F2D">
        <w:rPr>
          <w:rFonts w:ascii="Times New Roman" w:hAnsi="Times New Roman"/>
          <w:color w:val="auto"/>
        </w:rPr>
        <w:t>Thiago Barros Baldino</w:t>
      </w:r>
      <w:r w:rsidR="00FC5A75" w:rsidRPr="00070426">
        <w:rPr>
          <w:rFonts w:ascii="Times New Roman" w:hAnsi="Times New Roman"/>
          <w:color w:val="auto"/>
        </w:rPr>
        <w:t xml:space="preserve">                                                          </w:t>
      </w:r>
    </w:p>
    <w:p w:rsidR="00FC5A75" w:rsidRPr="00070426" w:rsidRDefault="00A50A96" w:rsidP="00FC5A75">
      <w:pPr>
        <w:pStyle w:val="Ttulo2"/>
        <w:tabs>
          <w:tab w:val="left" w:pos="0"/>
        </w:tabs>
        <w:rPr>
          <w:rFonts w:ascii="Times New Roman" w:hAnsi="Times New Roman"/>
          <w:b w:val="0"/>
          <w:color w:val="auto"/>
          <w:lang w:val="en-US"/>
        </w:rPr>
      </w:pPr>
      <w:r w:rsidRPr="00772D00">
        <w:rPr>
          <w:rFonts w:ascii="Times New Roman" w:hAnsi="Times New Roman"/>
          <w:b w:val="0"/>
          <w:color w:val="auto"/>
        </w:rPr>
        <w:t xml:space="preserve">   </w:t>
      </w:r>
      <w:r w:rsidR="00863747">
        <w:rPr>
          <w:rFonts w:ascii="Times New Roman" w:hAnsi="Times New Roman"/>
          <w:b w:val="0"/>
          <w:color w:val="auto"/>
        </w:rPr>
        <w:t xml:space="preserve">     </w:t>
      </w:r>
      <w:r w:rsidRPr="00772D00">
        <w:rPr>
          <w:rFonts w:ascii="Times New Roman" w:hAnsi="Times New Roman"/>
          <w:b w:val="0"/>
          <w:color w:val="auto"/>
        </w:rPr>
        <w:t xml:space="preserve"> </w:t>
      </w:r>
      <w:r w:rsidR="00FC5A75" w:rsidRPr="00070426">
        <w:rPr>
          <w:rFonts w:ascii="Times New Roman" w:hAnsi="Times New Roman"/>
          <w:b w:val="0"/>
          <w:color w:val="auto"/>
          <w:lang w:val="en-US"/>
        </w:rPr>
        <w:t xml:space="preserve">Eng. Civil – CREA nº </w:t>
      </w:r>
      <w:r w:rsidR="00C66390">
        <w:rPr>
          <w:rFonts w:ascii="Times New Roman" w:hAnsi="Times New Roman"/>
          <w:b w:val="0"/>
          <w:color w:val="auto"/>
          <w:lang w:val="en-US"/>
        </w:rPr>
        <w:t>14.133</w:t>
      </w:r>
      <w:r w:rsidR="00FC5A75" w:rsidRPr="00070426">
        <w:rPr>
          <w:rFonts w:ascii="Times New Roman" w:hAnsi="Times New Roman"/>
          <w:b w:val="0"/>
          <w:color w:val="auto"/>
          <w:lang w:val="en-US"/>
        </w:rPr>
        <w:t xml:space="preserve">/D GO                          </w:t>
      </w:r>
      <w:r w:rsidR="00863747">
        <w:rPr>
          <w:rFonts w:ascii="Times New Roman" w:hAnsi="Times New Roman"/>
          <w:b w:val="0"/>
          <w:color w:val="auto"/>
          <w:lang w:val="en-US"/>
        </w:rPr>
        <w:t xml:space="preserve">                           </w:t>
      </w:r>
      <w:r w:rsidR="00FC5A75" w:rsidRPr="00070426">
        <w:rPr>
          <w:rFonts w:ascii="Times New Roman" w:hAnsi="Times New Roman"/>
          <w:b w:val="0"/>
          <w:color w:val="auto"/>
          <w:lang w:val="en-US"/>
        </w:rPr>
        <w:t xml:space="preserve"> Eng. Civil – CREA </w:t>
      </w:r>
      <w:r w:rsidR="001B786B">
        <w:rPr>
          <w:rFonts w:ascii="Times New Roman" w:hAnsi="Times New Roman"/>
          <w:b w:val="0"/>
          <w:color w:val="auto"/>
          <w:lang w:val="en-US"/>
        </w:rPr>
        <w:t>10479</w:t>
      </w:r>
      <w:r w:rsidR="00FC5A75" w:rsidRPr="00070426">
        <w:rPr>
          <w:rFonts w:ascii="Times New Roman" w:hAnsi="Times New Roman"/>
          <w:b w:val="0"/>
          <w:color w:val="auto"/>
          <w:lang w:val="en-US"/>
        </w:rPr>
        <w:t xml:space="preserve">/D GO                                                              </w:t>
      </w:r>
    </w:p>
    <w:p w:rsidR="00FC5A75" w:rsidRPr="00070426" w:rsidRDefault="00863747" w:rsidP="00FC5A75">
      <w:pPr>
        <w:pStyle w:val="Ttulo2"/>
        <w:tabs>
          <w:tab w:val="left" w:pos="0"/>
        </w:tabs>
        <w:rPr>
          <w:rFonts w:ascii="Times New Roman" w:hAnsi="Times New Roman"/>
          <w:b w:val="0"/>
          <w:color w:val="auto"/>
        </w:rPr>
      </w:pPr>
      <w:r w:rsidRPr="00685E41">
        <w:rPr>
          <w:rFonts w:ascii="Times New Roman" w:hAnsi="Times New Roman"/>
          <w:b w:val="0"/>
          <w:color w:val="auto"/>
          <w:lang w:val="en-GB"/>
        </w:rPr>
        <w:t xml:space="preserve">      </w:t>
      </w:r>
      <w:r w:rsidR="001A44D0">
        <w:rPr>
          <w:rFonts w:ascii="Times New Roman" w:hAnsi="Times New Roman"/>
          <w:b w:val="0"/>
          <w:color w:val="auto"/>
        </w:rPr>
        <w:t>Gerência</w:t>
      </w:r>
      <w:r w:rsidR="00FC5A75" w:rsidRPr="00070426">
        <w:rPr>
          <w:rFonts w:ascii="Times New Roman" w:hAnsi="Times New Roman"/>
          <w:b w:val="0"/>
          <w:color w:val="auto"/>
        </w:rPr>
        <w:t xml:space="preserve"> de </w:t>
      </w:r>
      <w:r>
        <w:rPr>
          <w:rFonts w:ascii="Times New Roman" w:hAnsi="Times New Roman"/>
          <w:b w:val="0"/>
          <w:color w:val="auto"/>
        </w:rPr>
        <w:t xml:space="preserve">Projetos de Infraestrutura              </w:t>
      </w:r>
      <w:r w:rsidR="00FC5A75" w:rsidRPr="00070426">
        <w:rPr>
          <w:rFonts w:ascii="Times New Roman" w:hAnsi="Times New Roman"/>
          <w:b w:val="0"/>
          <w:color w:val="auto"/>
        </w:rPr>
        <w:t xml:space="preserve">                                    </w:t>
      </w:r>
      <w:r w:rsidR="00C7546F">
        <w:rPr>
          <w:rFonts w:ascii="Times New Roman" w:hAnsi="Times New Roman"/>
          <w:b w:val="0"/>
          <w:color w:val="auto"/>
        </w:rPr>
        <w:t xml:space="preserve"> </w:t>
      </w:r>
      <w:r w:rsidR="00C7546F" w:rsidRPr="00C66390">
        <w:rPr>
          <w:rFonts w:ascii="Times New Roman" w:hAnsi="Times New Roman"/>
          <w:b w:val="0"/>
          <w:color w:val="000000" w:themeColor="text1"/>
        </w:rPr>
        <w:t>Superintendência de Infraestrutura</w:t>
      </w:r>
    </w:p>
    <w:p w:rsidR="00BF75F0" w:rsidRDefault="00BF75F0" w:rsidP="00BF75F0">
      <w:pPr>
        <w:widowControl w:val="0"/>
        <w:autoSpaceDE w:val="0"/>
        <w:autoSpaceDN w:val="0"/>
        <w:adjustRightInd w:val="0"/>
        <w:jc w:val="center"/>
        <w:rPr>
          <w:b/>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11"/>
      <w:footerReference w:type="default" r:id="rId12"/>
      <w:pgSz w:w="11906" w:h="16838" w:code="9"/>
      <w:pgMar w:top="1418" w:right="1134"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0082" w:rsidRDefault="00360082">
      <w:r>
        <w:separator/>
      </w:r>
    </w:p>
  </w:endnote>
  <w:endnote w:type="continuationSeparator" w:id="0">
    <w:p w:rsidR="00360082" w:rsidRDefault="00360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552" w:rsidRDefault="00360082" w:rsidP="00AF0671">
    <w:pPr>
      <w:pStyle w:val="Rodap"/>
      <w:jc w:val="center"/>
      <w:rPr>
        <w:sz w:val="18"/>
        <w:szCs w:val="18"/>
      </w:rPr>
    </w:pPr>
    <w:r>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BA1552" w:rsidRPr="00AF0671">
      <w:rPr>
        <w:sz w:val="18"/>
        <w:szCs w:val="18"/>
      </w:rPr>
      <w:t xml:space="preserve"> </w:t>
    </w:r>
    <w:r w:rsidR="00BA1552" w:rsidRPr="00CA54E2">
      <w:rPr>
        <w:sz w:val="18"/>
        <w:szCs w:val="18"/>
      </w:rPr>
      <w:t>Secretaria d</w:t>
    </w:r>
    <w:r w:rsidR="00BA1552">
      <w:rPr>
        <w:sz w:val="18"/>
        <w:szCs w:val="18"/>
      </w:rPr>
      <w:t xml:space="preserve">e Estado de </w:t>
    </w:r>
    <w:r w:rsidR="00BA1552" w:rsidRPr="00CA54E2">
      <w:rPr>
        <w:sz w:val="18"/>
        <w:szCs w:val="18"/>
      </w:rPr>
      <w:t>Educação</w:t>
    </w:r>
    <w:r w:rsidR="00BA1552">
      <w:rPr>
        <w:sz w:val="18"/>
        <w:szCs w:val="18"/>
      </w:rPr>
      <w:t>, Cultura e Esporte</w:t>
    </w:r>
  </w:p>
  <w:p w:rsidR="00BA1552" w:rsidRPr="00C66390" w:rsidRDefault="00BA1552" w:rsidP="00AF0671">
    <w:pPr>
      <w:pStyle w:val="Rodap"/>
      <w:jc w:val="center"/>
      <w:rPr>
        <w:sz w:val="18"/>
        <w:szCs w:val="18"/>
      </w:rPr>
    </w:pPr>
    <w:r w:rsidRPr="00C66390">
      <w:rPr>
        <w:sz w:val="18"/>
        <w:szCs w:val="18"/>
      </w:rPr>
      <w:t>Superintendência de Infraestrutura – Gerência de Projetos de Infraestrutura</w:t>
    </w:r>
  </w:p>
  <w:p w:rsidR="00BA1552" w:rsidRPr="00CA54E2" w:rsidRDefault="00BA1552" w:rsidP="00AF0671">
    <w:pPr>
      <w:pStyle w:val="Rodap"/>
      <w:jc w:val="center"/>
      <w:rPr>
        <w:sz w:val="18"/>
        <w:szCs w:val="18"/>
      </w:rPr>
    </w:pPr>
    <w:r w:rsidRPr="00CA54E2">
      <w:rPr>
        <w:sz w:val="18"/>
        <w:szCs w:val="18"/>
      </w:rPr>
      <w:t>Av. Anhanguera, 7.171 – Setor Oeste – CEP: 74.110-010 – Goiânia – Goiás</w:t>
    </w:r>
  </w:p>
  <w:p w:rsidR="00BA1552" w:rsidRDefault="00BA1552" w:rsidP="00AF0671">
    <w:pPr>
      <w:pStyle w:val="Rodap"/>
      <w:jc w:val="center"/>
      <w:rPr>
        <w:sz w:val="18"/>
        <w:szCs w:val="18"/>
      </w:rPr>
    </w:pPr>
    <w:r w:rsidRPr="003103D9">
      <w:rPr>
        <w:sz w:val="18"/>
        <w:szCs w:val="18"/>
      </w:rPr>
      <w:t>Fone: 62-3201-3</w:t>
    </w:r>
    <w:r>
      <w:rPr>
        <w:sz w:val="18"/>
        <w:szCs w:val="18"/>
      </w:rPr>
      <w:t xml:space="preserve">131 </w:t>
    </w:r>
    <w:r w:rsidRPr="003103D9">
      <w:rPr>
        <w:sz w:val="18"/>
        <w:szCs w:val="18"/>
      </w:rPr>
      <w:t xml:space="preserve">– </w:t>
    </w:r>
    <w:hyperlink r:id="rId2" w:history="1">
      <w:r w:rsidRPr="003103D9">
        <w:rPr>
          <w:rStyle w:val="Hyperlink"/>
          <w:sz w:val="18"/>
          <w:szCs w:val="18"/>
        </w:rPr>
        <w:t>www.see.go.gov.br</w:t>
      </w:r>
    </w:hyperlink>
  </w:p>
  <w:p w:rsidR="00BA1552" w:rsidRDefault="00360082" w:rsidP="00AF0671">
    <w:pPr>
      <w:pStyle w:val="Rodap"/>
      <w:jc w:val="center"/>
    </w:pPr>
    <w:sdt>
      <w:sdtPr>
        <w:rPr>
          <w:color w:val="0000FF"/>
          <w:u w:val="single"/>
        </w:rPr>
        <w:id w:val="342283744"/>
        <w:docPartObj>
          <w:docPartGallery w:val="Page Numbers (Bottom of Page)"/>
          <w:docPartUnique/>
        </w:docPartObj>
      </w:sdtPr>
      <w:sdtEndPr/>
      <w:sdtContent>
        <w:r w:rsidR="00F673D3">
          <w:rPr>
            <w:noProof/>
          </w:rPr>
          <w:fldChar w:fldCharType="begin"/>
        </w:r>
        <w:r w:rsidR="00F673D3">
          <w:rPr>
            <w:noProof/>
          </w:rPr>
          <w:instrText xml:space="preserve"> PAGE   \* MERGEFORMAT </w:instrText>
        </w:r>
        <w:r w:rsidR="00F673D3">
          <w:rPr>
            <w:noProof/>
          </w:rPr>
          <w:fldChar w:fldCharType="separate"/>
        </w:r>
        <w:r w:rsidR="001673C8">
          <w:rPr>
            <w:noProof/>
          </w:rPr>
          <w:t>8</w:t>
        </w:r>
        <w:r w:rsidR="00F673D3">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0082" w:rsidRDefault="00360082">
      <w:r>
        <w:separator/>
      </w:r>
    </w:p>
  </w:footnote>
  <w:footnote w:type="continuationSeparator" w:id="0">
    <w:p w:rsidR="00360082" w:rsidRDefault="00360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552" w:rsidRPr="003E63F9" w:rsidRDefault="00864B04" w:rsidP="00864B04">
    <w:pPr>
      <w:pStyle w:val="Cabealho"/>
      <w:jc w:val="center"/>
    </w:pPr>
    <w:r>
      <w:rPr>
        <w:noProof/>
      </w:rPr>
      <w:drawing>
        <wp:inline distT="0" distB="0" distL="0" distR="0">
          <wp:extent cx="3309582" cy="622713"/>
          <wp:effectExtent l="19050" t="0" r="0" b="0"/>
          <wp:docPr id="1" name="Imagem 0" descr="seduce-gov-colorid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duce-gov-colorida.png"/>
                  <pic:cNvPicPr/>
                </pic:nvPicPr>
                <pic:blipFill>
                  <a:blip r:embed="rId1"/>
                  <a:stretch>
                    <a:fillRect/>
                  </a:stretch>
                </pic:blipFill>
                <pic:spPr>
                  <a:xfrm>
                    <a:off x="0" y="0"/>
                    <a:ext cx="3310469" cy="6228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15:restartNumberingAfterBreak="0">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68C360A"/>
    <w:multiLevelType w:val="hybridMultilevel"/>
    <w:tmpl w:val="CE18F1FA"/>
    <w:lvl w:ilvl="0" w:tplc="69125C0C">
      <w:start w:val="1"/>
      <w:numFmt w:val="bullet"/>
      <w:lvlText w:val=""/>
      <w:lvlJc w:val="left"/>
      <w:pPr>
        <w:ind w:left="947" w:hanging="360"/>
      </w:pPr>
      <w:rPr>
        <w:rFonts w:ascii="Symbol" w:hAnsi="Symbol" w:hint="default"/>
      </w:rPr>
    </w:lvl>
    <w:lvl w:ilvl="1" w:tplc="04160003" w:tentative="1">
      <w:start w:val="1"/>
      <w:numFmt w:val="bullet"/>
      <w:lvlText w:val="o"/>
      <w:lvlJc w:val="left"/>
      <w:pPr>
        <w:ind w:left="1667" w:hanging="360"/>
      </w:pPr>
      <w:rPr>
        <w:rFonts w:ascii="Courier New" w:hAnsi="Courier New" w:cs="Courier New" w:hint="default"/>
      </w:rPr>
    </w:lvl>
    <w:lvl w:ilvl="2" w:tplc="04160005" w:tentative="1">
      <w:start w:val="1"/>
      <w:numFmt w:val="bullet"/>
      <w:lvlText w:val=""/>
      <w:lvlJc w:val="left"/>
      <w:pPr>
        <w:ind w:left="2387" w:hanging="360"/>
      </w:pPr>
      <w:rPr>
        <w:rFonts w:ascii="Wingdings" w:hAnsi="Wingdings" w:hint="default"/>
      </w:rPr>
    </w:lvl>
    <w:lvl w:ilvl="3" w:tplc="04160001" w:tentative="1">
      <w:start w:val="1"/>
      <w:numFmt w:val="bullet"/>
      <w:lvlText w:val=""/>
      <w:lvlJc w:val="left"/>
      <w:pPr>
        <w:ind w:left="3107" w:hanging="360"/>
      </w:pPr>
      <w:rPr>
        <w:rFonts w:ascii="Symbol" w:hAnsi="Symbol" w:hint="default"/>
      </w:rPr>
    </w:lvl>
    <w:lvl w:ilvl="4" w:tplc="04160003" w:tentative="1">
      <w:start w:val="1"/>
      <w:numFmt w:val="bullet"/>
      <w:lvlText w:val="o"/>
      <w:lvlJc w:val="left"/>
      <w:pPr>
        <w:ind w:left="3827" w:hanging="360"/>
      </w:pPr>
      <w:rPr>
        <w:rFonts w:ascii="Courier New" w:hAnsi="Courier New" w:cs="Courier New" w:hint="default"/>
      </w:rPr>
    </w:lvl>
    <w:lvl w:ilvl="5" w:tplc="04160005" w:tentative="1">
      <w:start w:val="1"/>
      <w:numFmt w:val="bullet"/>
      <w:lvlText w:val=""/>
      <w:lvlJc w:val="left"/>
      <w:pPr>
        <w:ind w:left="4547" w:hanging="360"/>
      </w:pPr>
      <w:rPr>
        <w:rFonts w:ascii="Wingdings" w:hAnsi="Wingdings" w:hint="default"/>
      </w:rPr>
    </w:lvl>
    <w:lvl w:ilvl="6" w:tplc="04160001" w:tentative="1">
      <w:start w:val="1"/>
      <w:numFmt w:val="bullet"/>
      <w:lvlText w:val=""/>
      <w:lvlJc w:val="left"/>
      <w:pPr>
        <w:ind w:left="5267" w:hanging="360"/>
      </w:pPr>
      <w:rPr>
        <w:rFonts w:ascii="Symbol" w:hAnsi="Symbol" w:hint="default"/>
      </w:rPr>
    </w:lvl>
    <w:lvl w:ilvl="7" w:tplc="04160003" w:tentative="1">
      <w:start w:val="1"/>
      <w:numFmt w:val="bullet"/>
      <w:lvlText w:val="o"/>
      <w:lvlJc w:val="left"/>
      <w:pPr>
        <w:ind w:left="5987" w:hanging="360"/>
      </w:pPr>
      <w:rPr>
        <w:rFonts w:ascii="Courier New" w:hAnsi="Courier New" w:cs="Courier New" w:hint="default"/>
      </w:rPr>
    </w:lvl>
    <w:lvl w:ilvl="8" w:tplc="04160005" w:tentative="1">
      <w:start w:val="1"/>
      <w:numFmt w:val="bullet"/>
      <w:lvlText w:val=""/>
      <w:lvlJc w:val="left"/>
      <w:pPr>
        <w:ind w:left="6707" w:hanging="360"/>
      </w:pPr>
      <w:rPr>
        <w:rFonts w:ascii="Wingdings" w:hAnsi="Wingdings" w:hint="default"/>
      </w:rPr>
    </w:lvl>
  </w:abstractNum>
  <w:abstractNum w:abstractNumId="4" w15:restartNumberingAfterBreak="0">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DF31914"/>
    <w:multiLevelType w:val="hybridMultilevel"/>
    <w:tmpl w:val="81A03ABA"/>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1347115"/>
    <w:multiLevelType w:val="hybridMultilevel"/>
    <w:tmpl w:val="775A1246"/>
    <w:lvl w:ilvl="0" w:tplc="69E4CE40">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B207ED5"/>
    <w:multiLevelType w:val="multilevel"/>
    <w:tmpl w:val="B8F64B6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1593025"/>
    <w:multiLevelType w:val="hybridMultilevel"/>
    <w:tmpl w:val="8272CB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2395963"/>
    <w:multiLevelType w:val="hybridMultilevel"/>
    <w:tmpl w:val="0442A95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B094CF4"/>
    <w:multiLevelType w:val="hybridMultilevel"/>
    <w:tmpl w:val="CDF2342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E054C2B"/>
    <w:multiLevelType w:val="hybridMultilevel"/>
    <w:tmpl w:val="84F651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58B678ED"/>
    <w:multiLevelType w:val="hybridMultilevel"/>
    <w:tmpl w:val="CD8C0082"/>
    <w:lvl w:ilvl="0" w:tplc="0416000F">
      <w:start w:val="1"/>
      <w:numFmt w:val="decimal"/>
      <w:lvlText w:val="%1."/>
      <w:lvlJc w:val="left"/>
      <w:pPr>
        <w:ind w:left="1060" w:hanging="360"/>
      </w:pPr>
    </w:lvl>
    <w:lvl w:ilvl="1" w:tplc="04160019" w:tentative="1">
      <w:start w:val="1"/>
      <w:numFmt w:val="lowerLetter"/>
      <w:lvlText w:val="%2."/>
      <w:lvlJc w:val="left"/>
      <w:pPr>
        <w:ind w:left="1780" w:hanging="360"/>
      </w:pPr>
    </w:lvl>
    <w:lvl w:ilvl="2" w:tplc="0416001B" w:tentative="1">
      <w:start w:val="1"/>
      <w:numFmt w:val="lowerRoman"/>
      <w:lvlText w:val="%3."/>
      <w:lvlJc w:val="right"/>
      <w:pPr>
        <w:ind w:left="2500" w:hanging="180"/>
      </w:pPr>
    </w:lvl>
    <w:lvl w:ilvl="3" w:tplc="0416000F" w:tentative="1">
      <w:start w:val="1"/>
      <w:numFmt w:val="decimal"/>
      <w:lvlText w:val="%4."/>
      <w:lvlJc w:val="left"/>
      <w:pPr>
        <w:ind w:left="3220" w:hanging="360"/>
      </w:pPr>
    </w:lvl>
    <w:lvl w:ilvl="4" w:tplc="04160019" w:tentative="1">
      <w:start w:val="1"/>
      <w:numFmt w:val="lowerLetter"/>
      <w:lvlText w:val="%5."/>
      <w:lvlJc w:val="left"/>
      <w:pPr>
        <w:ind w:left="3940" w:hanging="360"/>
      </w:pPr>
    </w:lvl>
    <w:lvl w:ilvl="5" w:tplc="0416001B" w:tentative="1">
      <w:start w:val="1"/>
      <w:numFmt w:val="lowerRoman"/>
      <w:lvlText w:val="%6."/>
      <w:lvlJc w:val="right"/>
      <w:pPr>
        <w:ind w:left="4660" w:hanging="180"/>
      </w:pPr>
    </w:lvl>
    <w:lvl w:ilvl="6" w:tplc="0416000F" w:tentative="1">
      <w:start w:val="1"/>
      <w:numFmt w:val="decimal"/>
      <w:lvlText w:val="%7."/>
      <w:lvlJc w:val="left"/>
      <w:pPr>
        <w:ind w:left="5380" w:hanging="360"/>
      </w:pPr>
    </w:lvl>
    <w:lvl w:ilvl="7" w:tplc="04160019" w:tentative="1">
      <w:start w:val="1"/>
      <w:numFmt w:val="lowerLetter"/>
      <w:lvlText w:val="%8."/>
      <w:lvlJc w:val="left"/>
      <w:pPr>
        <w:ind w:left="6100" w:hanging="360"/>
      </w:pPr>
    </w:lvl>
    <w:lvl w:ilvl="8" w:tplc="0416001B" w:tentative="1">
      <w:start w:val="1"/>
      <w:numFmt w:val="lowerRoman"/>
      <w:lvlText w:val="%9."/>
      <w:lvlJc w:val="right"/>
      <w:pPr>
        <w:ind w:left="6820" w:hanging="180"/>
      </w:pPr>
    </w:lvl>
  </w:abstractNum>
  <w:abstractNum w:abstractNumId="23" w15:restartNumberingAfterBreak="0">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5" w15:restartNumberingAfterBreak="0">
    <w:nsid w:val="6D511CCF"/>
    <w:multiLevelType w:val="hybridMultilevel"/>
    <w:tmpl w:val="CEA2D5B4"/>
    <w:lvl w:ilvl="0" w:tplc="69125C0C">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6"/>
  </w:num>
  <w:num w:numId="2">
    <w:abstractNumId w:val="11"/>
  </w:num>
  <w:num w:numId="3">
    <w:abstractNumId w:val="18"/>
  </w:num>
  <w:num w:numId="4">
    <w:abstractNumId w:val="26"/>
  </w:num>
  <w:num w:numId="5">
    <w:abstractNumId w:val="12"/>
  </w:num>
  <w:num w:numId="6">
    <w:abstractNumId w:val="24"/>
  </w:num>
  <w:num w:numId="7">
    <w:abstractNumId w:val="5"/>
  </w:num>
  <w:num w:numId="8">
    <w:abstractNumId w:val="4"/>
  </w:num>
  <w:num w:numId="9">
    <w:abstractNumId w:val="1"/>
  </w:num>
  <w:num w:numId="10">
    <w:abstractNumId w:val="19"/>
  </w:num>
  <w:num w:numId="11">
    <w:abstractNumId w:val="10"/>
  </w:num>
  <w:num w:numId="12">
    <w:abstractNumId w:val="23"/>
  </w:num>
  <w:num w:numId="13">
    <w:abstractNumId w:val="27"/>
  </w:num>
  <w:num w:numId="14">
    <w:abstractNumId w:val="20"/>
  </w:num>
  <w:num w:numId="15">
    <w:abstractNumId w:val="21"/>
  </w:num>
  <w:num w:numId="16">
    <w:abstractNumId w:val="0"/>
  </w:num>
  <w:num w:numId="17">
    <w:abstractNumId w:val="3"/>
  </w:num>
  <w:num w:numId="18">
    <w:abstractNumId w:val="25"/>
  </w:num>
  <w:num w:numId="19">
    <w:abstractNumId w:val="17"/>
  </w:num>
  <w:num w:numId="20">
    <w:abstractNumId w:val="8"/>
  </w:num>
  <w:num w:numId="21">
    <w:abstractNumId w:val="2"/>
  </w:num>
  <w:num w:numId="22">
    <w:abstractNumId w:val="9"/>
  </w:num>
  <w:num w:numId="23">
    <w:abstractNumId w:val="7"/>
  </w:num>
  <w:num w:numId="24">
    <w:abstractNumId w:val="14"/>
  </w:num>
  <w:num w:numId="25">
    <w:abstractNumId w:val="13"/>
  </w:num>
  <w:num w:numId="26">
    <w:abstractNumId w:val="6"/>
  </w:num>
  <w:num w:numId="27">
    <w:abstractNumId w:val="22"/>
  </w:num>
  <w:num w:numId="28">
    <w:abstractNumId w:val="15"/>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67C"/>
    <w:rsid w:val="00001F4E"/>
    <w:rsid w:val="00002944"/>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50A"/>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6ED"/>
    <w:rsid w:val="000A4FE6"/>
    <w:rsid w:val="000A67C7"/>
    <w:rsid w:val="000A7335"/>
    <w:rsid w:val="000A7E68"/>
    <w:rsid w:val="000B2030"/>
    <w:rsid w:val="000B4643"/>
    <w:rsid w:val="000B6BFE"/>
    <w:rsid w:val="000B6C6A"/>
    <w:rsid w:val="000C057B"/>
    <w:rsid w:val="000D1800"/>
    <w:rsid w:val="000E2119"/>
    <w:rsid w:val="000E2163"/>
    <w:rsid w:val="000E75C0"/>
    <w:rsid w:val="000F4495"/>
    <w:rsid w:val="000F7A26"/>
    <w:rsid w:val="0010010A"/>
    <w:rsid w:val="001002E7"/>
    <w:rsid w:val="00101CA9"/>
    <w:rsid w:val="001043BC"/>
    <w:rsid w:val="0011154A"/>
    <w:rsid w:val="001148F1"/>
    <w:rsid w:val="001157FA"/>
    <w:rsid w:val="00115B60"/>
    <w:rsid w:val="00117473"/>
    <w:rsid w:val="001200EC"/>
    <w:rsid w:val="001210ED"/>
    <w:rsid w:val="00121289"/>
    <w:rsid w:val="001212DB"/>
    <w:rsid w:val="0012303A"/>
    <w:rsid w:val="00123EB5"/>
    <w:rsid w:val="001276C6"/>
    <w:rsid w:val="001325D1"/>
    <w:rsid w:val="00132A72"/>
    <w:rsid w:val="001349C6"/>
    <w:rsid w:val="00135029"/>
    <w:rsid w:val="00137CC0"/>
    <w:rsid w:val="00141464"/>
    <w:rsid w:val="00142A1E"/>
    <w:rsid w:val="00146989"/>
    <w:rsid w:val="00155695"/>
    <w:rsid w:val="00156097"/>
    <w:rsid w:val="0016267E"/>
    <w:rsid w:val="00162949"/>
    <w:rsid w:val="00162A01"/>
    <w:rsid w:val="00163A25"/>
    <w:rsid w:val="00163C22"/>
    <w:rsid w:val="00164A11"/>
    <w:rsid w:val="00165750"/>
    <w:rsid w:val="001673C8"/>
    <w:rsid w:val="00174436"/>
    <w:rsid w:val="00176883"/>
    <w:rsid w:val="001770E8"/>
    <w:rsid w:val="00180F3C"/>
    <w:rsid w:val="001820C8"/>
    <w:rsid w:val="00183BD9"/>
    <w:rsid w:val="00184212"/>
    <w:rsid w:val="001977EA"/>
    <w:rsid w:val="001A44D0"/>
    <w:rsid w:val="001A46F1"/>
    <w:rsid w:val="001A4DED"/>
    <w:rsid w:val="001B02AD"/>
    <w:rsid w:val="001B3F3E"/>
    <w:rsid w:val="001B6935"/>
    <w:rsid w:val="001B786B"/>
    <w:rsid w:val="001C2027"/>
    <w:rsid w:val="001C4378"/>
    <w:rsid w:val="001C520F"/>
    <w:rsid w:val="001C53B4"/>
    <w:rsid w:val="001D0079"/>
    <w:rsid w:val="001D154A"/>
    <w:rsid w:val="001D2414"/>
    <w:rsid w:val="001D28BA"/>
    <w:rsid w:val="001D5E9A"/>
    <w:rsid w:val="001D71A2"/>
    <w:rsid w:val="001E0DB8"/>
    <w:rsid w:val="001E7E64"/>
    <w:rsid w:val="001F3C03"/>
    <w:rsid w:val="001F6664"/>
    <w:rsid w:val="00203D66"/>
    <w:rsid w:val="00204335"/>
    <w:rsid w:val="002050BA"/>
    <w:rsid w:val="0020523C"/>
    <w:rsid w:val="0020607A"/>
    <w:rsid w:val="00207495"/>
    <w:rsid w:val="0020763C"/>
    <w:rsid w:val="00211EEF"/>
    <w:rsid w:val="00215F95"/>
    <w:rsid w:val="002209B6"/>
    <w:rsid w:val="00221713"/>
    <w:rsid w:val="00222887"/>
    <w:rsid w:val="002229CE"/>
    <w:rsid w:val="002253E2"/>
    <w:rsid w:val="002257B3"/>
    <w:rsid w:val="002301BF"/>
    <w:rsid w:val="00234CD9"/>
    <w:rsid w:val="00240058"/>
    <w:rsid w:val="0024475D"/>
    <w:rsid w:val="00244D30"/>
    <w:rsid w:val="00244EC4"/>
    <w:rsid w:val="00246BFE"/>
    <w:rsid w:val="00246C59"/>
    <w:rsid w:val="0024740A"/>
    <w:rsid w:val="00250B64"/>
    <w:rsid w:val="002642FB"/>
    <w:rsid w:val="00266C21"/>
    <w:rsid w:val="002676CE"/>
    <w:rsid w:val="00271318"/>
    <w:rsid w:val="0027132A"/>
    <w:rsid w:val="0027287D"/>
    <w:rsid w:val="00274A21"/>
    <w:rsid w:val="00275B8B"/>
    <w:rsid w:val="002764D2"/>
    <w:rsid w:val="002769B9"/>
    <w:rsid w:val="00281B0B"/>
    <w:rsid w:val="002837A9"/>
    <w:rsid w:val="00286B6C"/>
    <w:rsid w:val="00287813"/>
    <w:rsid w:val="00290791"/>
    <w:rsid w:val="002A1D8B"/>
    <w:rsid w:val="002A6327"/>
    <w:rsid w:val="002A7173"/>
    <w:rsid w:val="002B233A"/>
    <w:rsid w:val="002B5C82"/>
    <w:rsid w:val="002B68C0"/>
    <w:rsid w:val="002B6E19"/>
    <w:rsid w:val="002B7222"/>
    <w:rsid w:val="002C0167"/>
    <w:rsid w:val="002C26CB"/>
    <w:rsid w:val="002C34FC"/>
    <w:rsid w:val="002D04DE"/>
    <w:rsid w:val="002D2261"/>
    <w:rsid w:val="002D3AF4"/>
    <w:rsid w:val="002D3E5D"/>
    <w:rsid w:val="002D42BE"/>
    <w:rsid w:val="002E4BCF"/>
    <w:rsid w:val="002E5946"/>
    <w:rsid w:val="002E5DC6"/>
    <w:rsid w:val="002F04AE"/>
    <w:rsid w:val="002F099A"/>
    <w:rsid w:val="00302348"/>
    <w:rsid w:val="003037DD"/>
    <w:rsid w:val="003051B5"/>
    <w:rsid w:val="00306E97"/>
    <w:rsid w:val="003103D9"/>
    <w:rsid w:val="003108E5"/>
    <w:rsid w:val="003114BB"/>
    <w:rsid w:val="00312C15"/>
    <w:rsid w:val="0031753D"/>
    <w:rsid w:val="003206CC"/>
    <w:rsid w:val="003304BA"/>
    <w:rsid w:val="00331221"/>
    <w:rsid w:val="00331675"/>
    <w:rsid w:val="0033169A"/>
    <w:rsid w:val="0033220C"/>
    <w:rsid w:val="0033535F"/>
    <w:rsid w:val="0033666C"/>
    <w:rsid w:val="003421CE"/>
    <w:rsid w:val="003422F2"/>
    <w:rsid w:val="00344A32"/>
    <w:rsid w:val="0034619C"/>
    <w:rsid w:val="0035243E"/>
    <w:rsid w:val="00354A6D"/>
    <w:rsid w:val="0035500C"/>
    <w:rsid w:val="00357EFA"/>
    <w:rsid w:val="00360082"/>
    <w:rsid w:val="00365409"/>
    <w:rsid w:val="00367AE9"/>
    <w:rsid w:val="003702CC"/>
    <w:rsid w:val="003704C9"/>
    <w:rsid w:val="003706F0"/>
    <w:rsid w:val="0037303B"/>
    <w:rsid w:val="00375DFC"/>
    <w:rsid w:val="00377DC4"/>
    <w:rsid w:val="00382366"/>
    <w:rsid w:val="0038710C"/>
    <w:rsid w:val="00387125"/>
    <w:rsid w:val="00387424"/>
    <w:rsid w:val="0039011E"/>
    <w:rsid w:val="003A0C1D"/>
    <w:rsid w:val="003A1480"/>
    <w:rsid w:val="003A1DE2"/>
    <w:rsid w:val="003A38F0"/>
    <w:rsid w:val="003A54FD"/>
    <w:rsid w:val="003A561D"/>
    <w:rsid w:val="003A79D9"/>
    <w:rsid w:val="003A7E7A"/>
    <w:rsid w:val="003B7695"/>
    <w:rsid w:val="003C1B8F"/>
    <w:rsid w:val="003C6433"/>
    <w:rsid w:val="003C7FE0"/>
    <w:rsid w:val="003D1450"/>
    <w:rsid w:val="003D3571"/>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0379"/>
    <w:rsid w:val="00441ED9"/>
    <w:rsid w:val="00442FFF"/>
    <w:rsid w:val="00443261"/>
    <w:rsid w:val="00443D90"/>
    <w:rsid w:val="00446E39"/>
    <w:rsid w:val="004545EE"/>
    <w:rsid w:val="0045501A"/>
    <w:rsid w:val="0045502B"/>
    <w:rsid w:val="004575EF"/>
    <w:rsid w:val="00460D27"/>
    <w:rsid w:val="0047503B"/>
    <w:rsid w:val="00477F04"/>
    <w:rsid w:val="00482340"/>
    <w:rsid w:val="00485469"/>
    <w:rsid w:val="0048724E"/>
    <w:rsid w:val="0049105C"/>
    <w:rsid w:val="004963E5"/>
    <w:rsid w:val="004A1867"/>
    <w:rsid w:val="004A22D2"/>
    <w:rsid w:val="004A2C52"/>
    <w:rsid w:val="004A6165"/>
    <w:rsid w:val="004B1D8C"/>
    <w:rsid w:val="004B223C"/>
    <w:rsid w:val="004B23E5"/>
    <w:rsid w:val="004B3455"/>
    <w:rsid w:val="004B667C"/>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0B9A"/>
    <w:rsid w:val="00523C7E"/>
    <w:rsid w:val="00527DF8"/>
    <w:rsid w:val="00530B29"/>
    <w:rsid w:val="00535132"/>
    <w:rsid w:val="00545CD8"/>
    <w:rsid w:val="005507D8"/>
    <w:rsid w:val="00550A74"/>
    <w:rsid w:val="005528B6"/>
    <w:rsid w:val="00557BA7"/>
    <w:rsid w:val="005608D0"/>
    <w:rsid w:val="005701F1"/>
    <w:rsid w:val="005756E0"/>
    <w:rsid w:val="00577341"/>
    <w:rsid w:val="00582568"/>
    <w:rsid w:val="00583316"/>
    <w:rsid w:val="0058388D"/>
    <w:rsid w:val="0059025D"/>
    <w:rsid w:val="005903F3"/>
    <w:rsid w:val="00590C32"/>
    <w:rsid w:val="00595264"/>
    <w:rsid w:val="00595A6E"/>
    <w:rsid w:val="00596DF4"/>
    <w:rsid w:val="00596E41"/>
    <w:rsid w:val="005975EC"/>
    <w:rsid w:val="005977F6"/>
    <w:rsid w:val="005A124E"/>
    <w:rsid w:val="005A46B7"/>
    <w:rsid w:val="005A5AE3"/>
    <w:rsid w:val="005A6173"/>
    <w:rsid w:val="005B5606"/>
    <w:rsid w:val="005C433E"/>
    <w:rsid w:val="005C654D"/>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1A6C"/>
    <w:rsid w:val="00613ADB"/>
    <w:rsid w:val="00613CAB"/>
    <w:rsid w:val="00615F41"/>
    <w:rsid w:val="00625942"/>
    <w:rsid w:val="00625FF2"/>
    <w:rsid w:val="0063786F"/>
    <w:rsid w:val="0063796A"/>
    <w:rsid w:val="00642E68"/>
    <w:rsid w:val="006434F3"/>
    <w:rsid w:val="00643D28"/>
    <w:rsid w:val="00645E28"/>
    <w:rsid w:val="0065016B"/>
    <w:rsid w:val="0065311D"/>
    <w:rsid w:val="0065312A"/>
    <w:rsid w:val="00654AB3"/>
    <w:rsid w:val="00657EDE"/>
    <w:rsid w:val="0066090D"/>
    <w:rsid w:val="00670BA8"/>
    <w:rsid w:val="0067178C"/>
    <w:rsid w:val="00672A6D"/>
    <w:rsid w:val="00677F20"/>
    <w:rsid w:val="00685E41"/>
    <w:rsid w:val="00686AA8"/>
    <w:rsid w:val="00690198"/>
    <w:rsid w:val="00690F8A"/>
    <w:rsid w:val="0069630F"/>
    <w:rsid w:val="006974AC"/>
    <w:rsid w:val="006A14D2"/>
    <w:rsid w:val="006A2B3C"/>
    <w:rsid w:val="006B0357"/>
    <w:rsid w:val="006B404D"/>
    <w:rsid w:val="006B4198"/>
    <w:rsid w:val="006B72FD"/>
    <w:rsid w:val="006C0C64"/>
    <w:rsid w:val="006C1A9C"/>
    <w:rsid w:val="006C2645"/>
    <w:rsid w:val="006C37F3"/>
    <w:rsid w:val="006C3991"/>
    <w:rsid w:val="006C54DA"/>
    <w:rsid w:val="006D1207"/>
    <w:rsid w:val="006D1C63"/>
    <w:rsid w:val="006D24EA"/>
    <w:rsid w:val="006D500D"/>
    <w:rsid w:val="006D6DFB"/>
    <w:rsid w:val="006E01CD"/>
    <w:rsid w:val="006F5AC9"/>
    <w:rsid w:val="006F6775"/>
    <w:rsid w:val="00702B67"/>
    <w:rsid w:val="00711A5A"/>
    <w:rsid w:val="0071235B"/>
    <w:rsid w:val="00713B9A"/>
    <w:rsid w:val="007200AF"/>
    <w:rsid w:val="00720BB3"/>
    <w:rsid w:val="00722D60"/>
    <w:rsid w:val="007322C0"/>
    <w:rsid w:val="00736F29"/>
    <w:rsid w:val="007378E2"/>
    <w:rsid w:val="00741F33"/>
    <w:rsid w:val="00751509"/>
    <w:rsid w:val="00754C3E"/>
    <w:rsid w:val="00755E20"/>
    <w:rsid w:val="007618D8"/>
    <w:rsid w:val="00761F55"/>
    <w:rsid w:val="00762CA7"/>
    <w:rsid w:val="007630D2"/>
    <w:rsid w:val="00764E83"/>
    <w:rsid w:val="0076798C"/>
    <w:rsid w:val="007708C4"/>
    <w:rsid w:val="00772D00"/>
    <w:rsid w:val="0077328F"/>
    <w:rsid w:val="007743EA"/>
    <w:rsid w:val="0078051A"/>
    <w:rsid w:val="00784FC0"/>
    <w:rsid w:val="00787D2A"/>
    <w:rsid w:val="00791AA5"/>
    <w:rsid w:val="00792A9A"/>
    <w:rsid w:val="0079462F"/>
    <w:rsid w:val="00795AA7"/>
    <w:rsid w:val="007972E7"/>
    <w:rsid w:val="007A1047"/>
    <w:rsid w:val="007A1B43"/>
    <w:rsid w:val="007B35DF"/>
    <w:rsid w:val="007B79E5"/>
    <w:rsid w:val="007C2349"/>
    <w:rsid w:val="007C4CA1"/>
    <w:rsid w:val="007C76FB"/>
    <w:rsid w:val="007D2457"/>
    <w:rsid w:val="007D2CDB"/>
    <w:rsid w:val="007D3B49"/>
    <w:rsid w:val="007E29F0"/>
    <w:rsid w:val="007E4929"/>
    <w:rsid w:val="007E627E"/>
    <w:rsid w:val="007E7F9F"/>
    <w:rsid w:val="007F1EA9"/>
    <w:rsid w:val="007F2508"/>
    <w:rsid w:val="007F38EB"/>
    <w:rsid w:val="007F3CDD"/>
    <w:rsid w:val="00800F2D"/>
    <w:rsid w:val="00801094"/>
    <w:rsid w:val="008044FD"/>
    <w:rsid w:val="00805A82"/>
    <w:rsid w:val="00812E49"/>
    <w:rsid w:val="0081562D"/>
    <w:rsid w:val="008215E1"/>
    <w:rsid w:val="00822670"/>
    <w:rsid w:val="00822AEF"/>
    <w:rsid w:val="00824564"/>
    <w:rsid w:val="00824794"/>
    <w:rsid w:val="008275AA"/>
    <w:rsid w:val="00833790"/>
    <w:rsid w:val="00837604"/>
    <w:rsid w:val="008421F4"/>
    <w:rsid w:val="00842320"/>
    <w:rsid w:val="008541BE"/>
    <w:rsid w:val="008574DA"/>
    <w:rsid w:val="00863747"/>
    <w:rsid w:val="00864B04"/>
    <w:rsid w:val="008734C5"/>
    <w:rsid w:val="00874145"/>
    <w:rsid w:val="00874A69"/>
    <w:rsid w:val="00875237"/>
    <w:rsid w:val="00877D0B"/>
    <w:rsid w:val="00880F99"/>
    <w:rsid w:val="008830E2"/>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C7638"/>
    <w:rsid w:val="008D1B93"/>
    <w:rsid w:val="008D231E"/>
    <w:rsid w:val="008D3007"/>
    <w:rsid w:val="008D6714"/>
    <w:rsid w:val="008E13E0"/>
    <w:rsid w:val="008E2312"/>
    <w:rsid w:val="008E5CA3"/>
    <w:rsid w:val="008F3BCC"/>
    <w:rsid w:val="0090023F"/>
    <w:rsid w:val="0090324F"/>
    <w:rsid w:val="00903DD5"/>
    <w:rsid w:val="00904A13"/>
    <w:rsid w:val="009104FF"/>
    <w:rsid w:val="00915A9F"/>
    <w:rsid w:val="00916E53"/>
    <w:rsid w:val="00922B65"/>
    <w:rsid w:val="00922E5F"/>
    <w:rsid w:val="009247D8"/>
    <w:rsid w:val="00924830"/>
    <w:rsid w:val="0093017E"/>
    <w:rsid w:val="00935FFE"/>
    <w:rsid w:val="00942554"/>
    <w:rsid w:val="00942D84"/>
    <w:rsid w:val="00942D88"/>
    <w:rsid w:val="009443E1"/>
    <w:rsid w:val="009477C9"/>
    <w:rsid w:val="009528FE"/>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81E89"/>
    <w:rsid w:val="00982292"/>
    <w:rsid w:val="00983DDF"/>
    <w:rsid w:val="00984B11"/>
    <w:rsid w:val="00985EC8"/>
    <w:rsid w:val="00990252"/>
    <w:rsid w:val="0099336C"/>
    <w:rsid w:val="009969D4"/>
    <w:rsid w:val="00996DA2"/>
    <w:rsid w:val="009971C8"/>
    <w:rsid w:val="009A20A9"/>
    <w:rsid w:val="009A2414"/>
    <w:rsid w:val="009A40EE"/>
    <w:rsid w:val="009A4293"/>
    <w:rsid w:val="009A43C0"/>
    <w:rsid w:val="009A4928"/>
    <w:rsid w:val="009B28C4"/>
    <w:rsid w:val="009B31EE"/>
    <w:rsid w:val="009B623A"/>
    <w:rsid w:val="009C003D"/>
    <w:rsid w:val="009C16D0"/>
    <w:rsid w:val="009C1CD3"/>
    <w:rsid w:val="009C5A5A"/>
    <w:rsid w:val="009D151E"/>
    <w:rsid w:val="009D5B07"/>
    <w:rsid w:val="009E2078"/>
    <w:rsid w:val="009E3460"/>
    <w:rsid w:val="009E3CD3"/>
    <w:rsid w:val="009E41FD"/>
    <w:rsid w:val="009E5FB7"/>
    <w:rsid w:val="009E645C"/>
    <w:rsid w:val="009F3ABD"/>
    <w:rsid w:val="009F40CF"/>
    <w:rsid w:val="00A00788"/>
    <w:rsid w:val="00A02D13"/>
    <w:rsid w:val="00A10E7B"/>
    <w:rsid w:val="00A114B6"/>
    <w:rsid w:val="00A12747"/>
    <w:rsid w:val="00A12F0D"/>
    <w:rsid w:val="00A2563B"/>
    <w:rsid w:val="00A26046"/>
    <w:rsid w:val="00A2628A"/>
    <w:rsid w:val="00A35E66"/>
    <w:rsid w:val="00A372FC"/>
    <w:rsid w:val="00A37F11"/>
    <w:rsid w:val="00A418AB"/>
    <w:rsid w:val="00A42656"/>
    <w:rsid w:val="00A46647"/>
    <w:rsid w:val="00A50A96"/>
    <w:rsid w:val="00A50DBA"/>
    <w:rsid w:val="00A61C70"/>
    <w:rsid w:val="00A632AA"/>
    <w:rsid w:val="00A71227"/>
    <w:rsid w:val="00A71CB4"/>
    <w:rsid w:val="00A72871"/>
    <w:rsid w:val="00A7334B"/>
    <w:rsid w:val="00A765E4"/>
    <w:rsid w:val="00A802CB"/>
    <w:rsid w:val="00A81005"/>
    <w:rsid w:val="00A84529"/>
    <w:rsid w:val="00A84BD5"/>
    <w:rsid w:val="00A863BA"/>
    <w:rsid w:val="00A93AE5"/>
    <w:rsid w:val="00A93C89"/>
    <w:rsid w:val="00A94419"/>
    <w:rsid w:val="00A94BC9"/>
    <w:rsid w:val="00A96539"/>
    <w:rsid w:val="00AA31A7"/>
    <w:rsid w:val="00AA4425"/>
    <w:rsid w:val="00AA5157"/>
    <w:rsid w:val="00AB0CC6"/>
    <w:rsid w:val="00AB0ED0"/>
    <w:rsid w:val="00AB11A0"/>
    <w:rsid w:val="00AB333C"/>
    <w:rsid w:val="00AB3F17"/>
    <w:rsid w:val="00AB4058"/>
    <w:rsid w:val="00AB4149"/>
    <w:rsid w:val="00AC2647"/>
    <w:rsid w:val="00AC2DE1"/>
    <w:rsid w:val="00AC2EAD"/>
    <w:rsid w:val="00AC3C03"/>
    <w:rsid w:val="00AC423E"/>
    <w:rsid w:val="00AC486C"/>
    <w:rsid w:val="00AC48CA"/>
    <w:rsid w:val="00AC597B"/>
    <w:rsid w:val="00AC70FB"/>
    <w:rsid w:val="00AD1C2D"/>
    <w:rsid w:val="00AD6587"/>
    <w:rsid w:val="00AE4B53"/>
    <w:rsid w:val="00AF0671"/>
    <w:rsid w:val="00AF79BC"/>
    <w:rsid w:val="00B00F7E"/>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4FC1"/>
    <w:rsid w:val="00B56AB3"/>
    <w:rsid w:val="00B56F70"/>
    <w:rsid w:val="00B57C49"/>
    <w:rsid w:val="00B62723"/>
    <w:rsid w:val="00B66625"/>
    <w:rsid w:val="00B66D58"/>
    <w:rsid w:val="00B67209"/>
    <w:rsid w:val="00B71D44"/>
    <w:rsid w:val="00B73E6F"/>
    <w:rsid w:val="00B756F1"/>
    <w:rsid w:val="00B8195F"/>
    <w:rsid w:val="00B8206D"/>
    <w:rsid w:val="00B82FFE"/>
    <w:rsid w:val="00B84115"/>
    <w:rsid w:val="00B84B52"/>
    <w:rsid w:val="00B86355"/>
    <w:rsid w:val="00B90273"/>
    <w:rsid w:val="00B945D8"/>
    <w:rsid w:val="00B95DDF"/>
    <w:rsid w:val="00B96F8C"/>
    <w:rsid w:val="00BA1552"/>
    <w:rsid w:val="00BA3014"/>
    <w:rsid w:val="00BA48A4"/>
    <w:rsid w:val="00BA52E8"/>
    <w:rsid w:val="00BA5410"/>
    <w:rsid w:val="00BA637C"/>
    <w:rsid w:val="00BA7D0F"/>
    <w:rsid w:val="00BB3F75"/>
    <w:rsid w:val="00BB5C49"/>
    <w:rsid w:val="00BB7F94"/>
    <w:rsid w:val="00BC60B0"/>
    <w:rsid w:val="00BC7B02"/>
    <w:rsid w:val="00BC7F4C"/>
    <w:rsid w:val="00BD22C7"/>
    <w:rsid w:val="00BD5FE3"/>
    <w:rsid w:val="00BE0B1A"/>
    <w:rsid w:val="00BE2110"/>
    <w:rsid w:val="00BE36CA"/>
    <w:rsid w:val="00BE7E40"/>
    <w:rsid w:val="00BF3001"/>
    <w:rsid w:val="00BF5941"/>
    <w:rsid w:val="00BF59F6"/>
    <w:rsid w:val="00BF65CD"/>
    <w:rsid w:val="00BF75F0"/>
    <w:rsid w:val="00C01545"/>
    <w:rsid w:val="00C030F9"/>
    <w:rsid w:val="00C03EE0"/>
    <w:rsid w:val="00C060B5"/>
    <w:rsid w:val="00C06160"/>
    <w:rsid w:val="00C07D34"/>
    <w:rsid w:val="00C12407"/>
    <w:rsid w:val="00C13E97"/>
    <w:rsid w:val="00C16A30"/>
    <w:rsid w:val="00C21F8B"/>
    <w:rsid w:val="00C224BC"/>
    <w:rsid w:val="00C228C1"/>
    <w:rsid w:val="00C27251"/>
    <w:rsid w:val="00C3173E"/>
    <w:rsid w:val="00C31A73"/>
    <w:rsid w:val="00C31EAD"/>
    <w:rsid w:val="00C3269A"/>
    <w:rsid w:val="00C32BA1"/>
    <w:rsid w:val="00C33F9E"/>
    <w:rsid w:val="00C37535"/>
    <w:rsid w:val="00C375F0"/>
    <w:rsid w:val="00C4396A"/>
    <w:rsid w:val="00C44B9C"/>
    <w:rsid w:val="00C45310"/>
    <w:rsid w:val="00C45672"/>
    <w:rsid w:val="00C45EBF"/>
    <w:rsid w:val="00C50B1E"/>
    <w:rsid w:val="00C50BA4"/>
    <w:rsid w:val="00C54421"/>
    <w:rsid w:val="00C54FB6"/>
    <w:rsid w:val="00C55806"/>
    <w:rsid w:val="00C55C26"/>
    <w:rsid w:val="00C60254"/>
    <w:rsid w:val="00C6178A"/>
    <w:rsid w:val="00C640EE"/>
    <w:rsid w:val="00C646E1"/>
    <w:rsid w:val="00C65AF0"/>
    <w:rsid w:val="00C66390"/>
    <w:rsid w:val="00C70D83"/>
    <w:rsid w:val="00C71484"/>
    <w:rsid w:val="00C7488E"/>
    <w:rsid w:val="00C7546F"/>
    <w:rsid w:val="00C81116"/>
    <w:rsid w:val="00C81ADB"/>
    <w:rsid w:val="00C81C2D"/>
    <w:rsid w:val="00C822E0"/>
    <w:rsid w:val="00C82413"/>
    <w:rsid w:val="00C90562"/>
    <w:rsid w:val="00C94AAB"/>
    <w:rsid w:val="00C95082"/>
    <w:rsid w:val="00C953D1"/>
    <w:rsid w:val="00C95503"/>
    <w:rsid w:val="00C9598D"/>
    <w:rsid w:val="00CA0567"/>
    <w:rsid w:val="00CA064F"/>
    <w:rsid w:val="00CA1010"/>
    <w:rsid w:val="00CA16CD"/>
    <w:rsid w:val="00CA293A"/>
    <w:rsid w:val="00CA3577"/>
    <w:rsid w:val="00CA37D1"/>
    <w:rsid w:val="00CA4B40"/>
    <w:rsid w:val="00CA54E2"/>
    <w:rsid w:val="00CA5F1C"/>
    <w:rsid w:val="00CB12CD"/>
    <w:rsid w:val="00CB1468"/>
    <w:rsid w:val="00CB29AC"/>
    <w:rsid w:val="00CB40B1"/>
    <w:rsid w:val="00CB4C28"/>
    <w:rsid w:val="00CC174E"/>
    <w:rsid w:val="00CC71FB"/>
    <w:rsid w:val="00CC7D0A"/>
    <w:rsid w:val="00CD177E"/>
    <w:rsid w:val="00CD2DFB"/>
    <w:rsid w:val="00CD65AE"/>
    <w:rsid w:val="00CE0A84"/>
    <w:rsid w:val="00CE36FC"/>
    <w:rsid w:val="00CE64B1"/>
    <w:rsid w:val="00CF2016"/>
    <w:rsid w:val="00CF34E4"/>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25E1"/>
    <w:rsid w:val="00D2624B"/>
    <w:rsid w:val="00D26DAF"/>
    <w:rsid w:val="00D309C8"/>
    <w:rsid w:val="00D32E6C"/>
    <w:rsid w:val="00D34AC6"/>
    <w:rsid w:val="00D40DE3"/>
    <w:rsid w:val="00D41410"/>
    <w:rsid w:val="00D43D4F"/>
    <w:rsid w:val="00D44B75"/>
    <w:rsid w:val="00D44F43"/>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1532"/>
    <w:rsid w:val="00DC49FC"/>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E75E5"/>
    <w:rsid w:val="00DF1A5C"/>
    <w:rsid w:val="00DF1EF3"/>
    <w:rsid w:val="00DF4019"/>
    <w:rsid w:val="00E0295F"/>
    <w:rsid w:val="00E03F71"/>
    <w:rsid w:val="00E05D4C"/>
    <w:rsid w:val="00E05EA8"/>
    <w:rsid w:val="00E06A9A"/>
    <w:rsid w:val="00E07892"/>
    <w:rsid w:val="00E1183C"/>
    <w:rsid w:val="00E11CBF"/>
    <w:rsid w:val="00E13452"/>
    <w:rsid w:val="00E14954"/>
    <w:rsid w:val="00E14EA4"/>
    <w:rsid w:val="00E174E5"/>
    <w:rsid w:val="00E20457"/>
    <w:rsid w:val="00E21FCF"/>
    <w:rsid w:val="00E23678"/>
    <w:rsid w:val="00E2371A"/>
    <w:rsid w:val="00E266FE"/>
    <w:rsid w:val="00E32CEF"/>
    <w:rsid w:val="00E40598"/>
    <w:rsid w:val="00E412CE"/>
    <w:rsid w:val="00E417CF"/>
    <w:rsid w:val="00E41B96"/>
    <w:rsid w:val="00E4209B"/>
    <w:rsid w:val="00E435C6"/>
    <w:rsid w:val="00E43B6A"/>
    <w:rsid w:val="00E43BAD"/>
    <w:rsid w:val="00E43BE0"/>
    <w:rsid w:val="00E533C4"/>
    <w:rsid w:val="00E5368B"/>
    <w:rsid w:val="00E5579F"/>
    <w:rsid w:val="00E56AB2"/>
    <w:rsid w:val="00E57289"/>
    <w:rsid w:val="00E6042B"/>
    <w:rsid w:val="00E60CE7"/>
    <w:rsid w:val="00E62441"/>
    <w:rsid w:val="00E626F2"/>
    <w:rsid w:val="00E62CE0"/>
    <w:rsid w:val="00E633B4"/>
    <w:rsid w:val="00E72EE9"/>
    <w:rsid w:val="00E80BB3"/>
    <w:rsid w:val="00E81488"/>
    <w:rsid w:val="00E873F0"/>
    <w:rsid w:val="00E907BF"/>
    <w:rsid w:val="00E91F32"/>
    <w:rsid w:val="00E94E3D"/>
    <w:rsid w:val="00EA11BD"/>
    <w:rsid w:val="00EA26BD"/>
    <w:rsid w:val="00EB4718"/>
    <w:rsid w:val="00EB7A2D"/>
    <w:rsid w:val="00EC2393"/>
    <w:rsid w:val="00EC2B61"/>
    <w:rsid w:val="00EC5FCF"/>
    <w:rsid w:val="00ED065E"/>
    <w:rsid w:val="00ED1BC4"/>
    <w:rsid w:val="00ED2253"/>
    <w:rsid w:val="00ED3AC7"/>
    <w:rsid w:val="00EE0983"/>
    <w:rsid w:val="00EE1D29"/>
    <w:rsid w:val="00EE204A"/>
    <w:rsid w:val="00EE4B75"/>
    <w:rsid w:val="00EE610D"/>
    <w:rsid w:val="00EE70CA"/>
    <w:rsid w:val="00EF1047"/>
    <w:rsid w:val="00EF2FA2"/>
    <w:rsid w:val="00EF2FE0"/>
    <w:rsid w:val="00EF3F6E"/>
    <w:rsid w:val="00EF5254"/>
    <w:rsid w:val="00EF63D9"/>
    <w:rsid w:val="00EF7812"/>
    <w:rsid w:val="00F060CB"/>
    <w:rsid w:val="00F07EF0"/>
    <w:rsid w:val="00F10200"/>
    <w:rsid w:val="00F102A3"/>
    <w:rsid w:val="00F1639E"/>
    <w:rsid w:val="00F27A47"/>
    <w:rsid w:val="00F30580"/>
    <w:rsid w:val="00F3094C"/>
    <w:rsid w:val="00F30C78"/>
    <w:rsid w:val="00F31E81"/>
    <w:rsid w:val="00F37B23"/>
    <w:rsid w:val="00F42086"/>
    <w:rsid w:val="00F504F0"/>
    <w:rsid w:val="00F55030"/>
    <w:rsid w:val="00F551A9"/>
    <w:rsid w:val="00F56A58"/>
    <w:rsid w:val="00F60BFA"/>
    <w:rsid w:val="00F60E78"/>
    <w:rsid w:val="00F65642"/>
    <w:rsid w:val="00F67045"/>
    <w:rsid w:val="00F673D3"/>
    <w:rsid w:val="00F70BD1"/>
    <w:rsid w:val="00F7150A"/>
    <w:rsid w:val="00F71D0B"/>
    <w:rsid w:val="00F723FB"/>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5C6E"/>
    <w:rsid w:val="00FE1B1F"/>
    <w:rsid w:val="00FE30B6"/>
    <w:rsid w:val="00FE445A"/>
    <w:rsid w:val="00FF197B"/>
    <w:rsid w:val="00FF3B72"/>
    <w:rsid w:val="00FF68D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A083E46-C0D0-4453-899D-F3311347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 w:type="paragraph" w:styleId="Corpodetexto">
    <w:name w:val="Body Text"/>
    <w:basedOn w:val="Normal"/>
    <w:link w:val="CorpodetextoChar"/>
    <w:uiPriority w:val="99"/>
    <w:unhideWhenUsed/>
    <w:rsid w:val="00DC49FC"/>
    <w:pPr>
      <w:spacing w:after="120"/>
    </w:pPr>
  </w:style>
  <w:style w:type="character" w:customStyle="1" w:styleId="CorpodetextoChar">
    <w:name w:val="Corpo de texto Char"/>
    <w:basedOn w:val="Fontepargpadro"/>
    <w:link w:val="Corpodetexto"/>
    <w:uiPriority w:val="99"/>
    <w:rsid w:val="00DC49FC"/>
    <w:rPr>
      <w:sz w:val="24"/>
      <w:szCs w:val="24"/>
    </w:rPr>
  </w:style>
  <w:style w:type="character" w:styleId="Forte">
    <w:name w:val="Strong"/>
    <w:basedOn w:val="Fontepargpadro"/>
    <w:uiPriority w:val="22"/>
    <w:qFormat/>
    <w:locked/>
    <w:rsid w:val="00F715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 w:id="1596399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42F055-C95E-4D0E-BAFF-A5E51150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4488</Words>
  <Characters>24237</Characters>
  <Application>Microsoft Office Word</Application>
  <DocSecurity>0</DocSecurity>
  <Lines>201</Lines>
  <Paragraphs>57</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Alessandra dos Santos Paz Esteves Scartezini</cp:lastModifiedBy>
  <cp:revision>2</cp:revision>
  <cp:lastPrinted>2017-05-18T12:35:00Z</cp:lastPrinted>
  <dcterms:created xsi:type="dcterms:W3CDTF">2018-12-18T13:43:00Z</dcterms:created>
  <dcterms:modified xsi:type="dcterms:W3CDTF">2018-12-18T13:43:00Z</dcterms:modified>
</cp:coreProperties>
</file>